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917" w:rsidRPr="00294100" w:rsidRDefault="00BF1917" w:rsidP="00305935">
      <w:pPr>
        <w:ind w:left="426" w:hanging="426"/>
        <w:jc w:val="center"/>
        <w:rPr>
          <w:b/>
          <w:bCs/>
          <w:lang w:eastAsia="ar-SA"/>
        </w:rPr>
      </w:pPr>
      <w:r w:rsidRPr="00294100">
        <w:rPr>
          <w:b/>
          <w:bCs/>
          <w:lang w:eastAsia="ar-SA"/>
        </w:rPr>
        <w:t>ДОГОВОР №</w:t>
      </w:r>
    </w:p>
    <w:p w:rsidR="00BF1917" w:rsidRPr="00294100" w:rsidRDefault="00BF1917" w:rsidP="00305935">
      <w:pPr>
        <w:jc w:val="center"/>
        <w:rPr>
          <w:b/>
          <w:bCs/>
          <w:lang w:eastAsia="ar-SA"/>
        </w:rPr>
      </w:pPr>
      <w:r w:rsidRPr="00294100">
        <w:rPr>
          <w:b/>
          <w:bCs/>
          <w:lang w:eastAsia="ar-SA"/>
        </w:rPr>
        <w:t>ОКАЗАНИЯ УСЛУГ ПО ПЕРЕДАЧЕ ЭЛЕКТРИЧЕСКОЙ ЭНЕРГИИ</w:t>
      </w:r>
    </w:p>
    <w:p w:rsidR="00BF1917" w:rsidRPr="00294100" w:rsidRDefault="00BF1917" w:rsidP="00305935">
      <w:pPr>
        <w:ind w:left="426" w:hanging="426"/>
        <w:jc w:val="both"/>
        <w:rPr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27"/>
        <w:gridCol w:w="4843"/>
      </w:tblGrid>
      <w:tr w:rsidR="00BF1917" w:rsidRPr="00294100" w:rsidTr="00CE28C8">
        <w:tc>
          <w:tcPr>
            <w:tcW w:w="4727" w:type="dxa"/>
          </w:tcPr>
          <w:p w:rsidR="00BF1917" w:rsidRPr="00294100" w:rsidRDefault="00BF1917" w:rsidP="00AC2BFB">
            <w:pPr>
              <w:pStyle w:val="a9"/>
              <w:snapToGrid w:val="0"/>
              <w:ind w:right="-58"/>
              <w:jc w:val="left"/>
            </w:pPr>
            <w:r w:rsidRPr="00294100">
              <w:rPr>
                <w:sz w:val="24"/>
                <w:szCs w:val="24"/>
                <w:lang w:eastAsia="ar-SA"/>
              </w:rPr>
              <w:t>г. Абакан</w:t>
            </w:r>
          </w:p>
        </w:tc>
        <w:tc>
          <w:tcPr>
            <w:tcW w:w="4843" w:type="dxa"/>
          </w:tcPr>
          <w:p w:rsidR="00BF1917" w:rsidRPr="00294100" w:rsidRDefault="00BF1917" w:rsidP="00643018">
            <w:pPr>
              <w:pStyle w:val="a9"/>
              <w:snapToGrid w:val="0"/>
              <w:ind w:right="-58"/>
              <w:jc w:val="right"/>
              <w:rPr>
                <w:sz w:val="24"/>
                <w:szCs w:val="24"/>
                <w:lang w:eastAsia="ar-SA"/>
              </w:rPr>
            </w:pPr>
            <w:r w:rsidRPr="00294100">
              <w:rPr>
                <w:sz w:val="24"/>
                <w:szCs w:val="24"/>
                <w:lang w:eastAsia="ar-SA"/>
              </w:rPr>
              <w:t>«</w:t>
            </w:r>
            <w:r w:rsidR="00CE28C8">
              <w:rPr>
                <w:sz w:val="24"/>
                <w:szCs w:val="24"/>
                <w:u w:val="single"/>
                <w:lang w:eastAsia="ar-SA"/>
              </w:rPr>
              <w:t xml:space="preserve"> </w:t>
            </w:r>
            <w:r w:rsidR="004B53EE">
              <w:rPr>
                <w:sz w:val="24"/>
                <w:szCs w:val="24"/>
                <w:u w:val="single"/>
                <w:lang w:eastAsia="ar-SA"/>
              </w:rPr>
              <w:t xml:space="preserve">    </w:t>
            </w:r>
            <w:r w:rsidRPr="00294100">
              <w:rPr>
                <w:sz w:val="24"/>
                <w:szCs w:val="24"/>
                <w:lang w:eastAsia="ar-SA"/>
              </w:rPr>
              <w:t>»</w:t>
            </w:r>
            <w:r w:rsidR="00CE28C8">
              <w:rPr>
                <w:sz w:val="24"/>
                <w:szCs w:val="24"/>
                <w:lang w:eastAsia="ar-SA"/>
              </w:rPr>
              <w:t xml:space="preserve"> </w:t>
            </w:r>
            <w:r w:rsidR="004B53EE">
              <w:rPr>
                <w:sz w:val="24"/>
                <w:szCs w:val="24"/>
                <w:u w:val="single"/>
                <w:lang w:eastAsia="ar-SA"/>
              </w:rPr>
              <w:t xml:space="preserve">                     </w:t>
            </w:r>
            <w:r w:rsidR="004B53EE">
              <w:rPr>
                <w:sz w:val="24"/>
                <w:szCs w:val="24"/>
                <w:lang w:eastAsia="ar-SA"/>
              </w:rPr>
              <w:t xml:space="preserve"> </w:t>
            </w:r>
            <w:r w:rsidRPr="00294100">
              <w:rPr>
                <w:sz w:val="24"/>
                <w:szCs w:val="24"/>
                <w:lang w:eastAsia="ar-SA"/>
              </w:rPr>
              <w:t>20</w:t>
            </w:r>
            <w:r w:rsidR="00643018">
              <w:rPr>
                <w:sz w:val="24"/>
                <w:szCs w:val="24"/>
                <w:lang w:eastAsia="ar-SA"/>
              </w:rPr>
              <w:t>___</w:t>
            </w:r>
            <w:r w:rsidRPr="00294100">
              <w:rPr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BF1917" w:rsidRPr="00294100" w:rsidRDefault="00BF1917" w:rsidP="00305935"/>
    <w:p w:rsidR="00BF1917" w:rsidRPr="00294100" w:rsidRDefault="00BF1917" w:rsidP="00305935">
      <w:pPr>
        <w:ind w:firstLine="709"/>
        <w:jc w:val="both"/>
      </w:pPr>
      <w:proofErr w:type="gramStart"/>
      <w:r w:rsidRPr="00294100">
        <w:rPr>
          <w:b/>
          <w:bCs/>
        </w:rPr>
        <w:t>Муниципальное предприятие г</w:t>
      </w:r>
      <w:r w:rsidR="00D273EC">
        <w:rPr>
          <w:b/>
          <w:bCs/>
        </w:rPr>
        <w:t>.</w:t>
      </w:r>
      <w:r w:rsidRPr="00294100">
        <w:rPr>
          <w:b/>
          <w:bCs/>
        </w:rPr>
        <w:t xml:space="preserve"> Абакана «Абаканские электрические сети»,</w:t>
      </w:r>
      <w:r w:rsidR="00CE28C8">
        <w:t xml:space="preserve"> </w:t>
      </w:r>
      <w:r>
        <w:t xml:space="preserve">именуемое в дальнейшем </w:t>
      </w:r>
      <w:r w:rsidRPr="00475349">
        <w:rPr>
          <w:b/>
          <w:bCs/>
        </w:rPr>
        <w:t>«Исполнитель»</w:t>
      </w:r>
      <w:r>
        <w:t xml:space="preserve">, </w:t>
      </w:r>
      <w:r w:rsidRPr="00294100">
        <w:t xml:space="preserve">в лице директора </w:t>
      </w:r>
      <w:r>
        <w:t>Кочеткова Александра Але</w:t>
      </w:r>
      <w:r>
        <w:t>к</w:t>
      </w:r>
      <w:r>
        <w:t>сандровича</w:t>
      </w:r>
      <w:r w:rsidRPr="00294100">
        <w:t xml:space="preserve">, действующего на основании Устава Предприятия, с одной стороны, и </w:t>
      </w:r>
      <w:r w:rsidR="00521E0C">
        <w:rPr>
          <w:b/>
          <w:bCs/>
        </w:rPr>
        <w:t>_______________________________________________________</w:t>
      </w:r>
      <w:r w:rsidRPr="00294100">
        <w:t xml:space="preserve">, именуемое в дальнейшем </w:t>
      </w:r>
      <w:r w:rsidRPr="00294100">
        <w:rPr>
          <w:b/>
          <w:bCs/>
        </w:rPr>
        <w:t>«Заказчик»</w:t>
      </w:r>
      <w:r w:rsidRPr="00294100">
        <w:t xml:space="preserve">, в лице </w:t>
      </w:r>
      <w:r w:rsidR="00521E0C">
        <w:t>_____________________________________________________</w:t>
      </w:r>
      <w:r w:rsidR="00D273EC">
        <w:t xml:space="preserve">, </w:t>
      </w:r>
      <w:r w:rsidRPr="00294100">
        <w:t>дейс</w:t>
      </w:r>
      <w:r w:rsidRPr="00294100">
        <w:t>т</w:t>
      </w:r>
      <w:r w:rsidRPr="00294100">
        <w:t>вующего на основании</w:t>
      </w:r>
      <w:r w:rsidR="00D273EC">
        <w:t xml:space="preserve"> </w:t>
      </w:r>
      <w:r w:rsidR="00521E0C">
        <w:t>______________________________________________</w:t>
      </w:r>
      <w:r>
        <w:t>,</w:t>
      </w:r>
      <w:r w:rsidR="00CE28C8">
        <w:t xml:space="preserve"> </w:t>
      </w:r>
      <w:r w:rsidRPr="00294100">
        <w:t xml:space="preserve">с другой стороны, при совместном упоминании именуемые </w:t>
      </w:r>
      <w:r w:rsidRPr="00294100">
        <w:rPr>
          <w:b/>
          <w:bCs/>
        </w:rPr>
        <w:t>«Стороны»</w:t>
      </w:r>
      <w:r w:rsidRPr="00294100">
        <w:t>, заключили настоящий Д</w:t>
      </w:r>
      <w:r w:rsidRPr="00294100">
        <w:t>о</w:t>
      </w:r>
      <w:r w:rsidRPr="00294100">
        <w:t>говор о нижеследующем:</w:t>
      </w:r>
      <w:proofErr w:type="gramEnd"/>
    </w:p>
    <w:p w:rsidR="00BF1917" w:rsidRPr="00294100" w:rsidRDefault="00BF1917" w:rsidP="00305935">
      <w:pPr>
        <w:shd w:val="clear" w:color="auto" w:fill="FFFFFF"/>
        <w:ind w:firstLine="709"/>
        <w:jc w:val="both"/>
      </w:pPr>
    </w:p>
    <w:p w:rsidR="00BF1917" w:rsidRPr="00294100" w:rsidRDefault="00BF1917" w:rsidP="00305935">
      <w:pPr>
        <w:pStyle w:val="a9"/>
        <w:widowControl/>
        <w:numPr>
          <w:ilvl w:val="0"/>
          <w:numId w:val="3"/>
        </w:numPr>
        <w:tabs>
          <w:tab w:val="clear" w:pos="360"/>
          <w:tab w:val="left" w:pos="0"/>
          <w:tab w:val="left" w:pos="993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ОБЩИЕ ПОЛОЖЕНИЯ</w:t>
      </w:r>
    </w:p>
    <w:p w:rsidR="00BF1917" w:rsidRPr="00294100" w:rsidRDefault="00BF1917" w:rsidP="00305935">
      <w:pPr>
        <w:pStyle w:val="a9"/>
        <w:widowControl/>
        <w:autoSpaceDE/>
        <w:ind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Стороны договорились понимать используемые в Договоре термины в следующем значении:</w:t>
      </w:r>
    </w:p>
    <w:p w:rsidR="00BF1917" w:rsidRPr="00294100" w:rsidRDefault="00BF1917" w:rsidP="00305935">
      <w:pPr>
        <w:pStyle w:val="a9"/>
        <w:widowControl/>
        <w:numPr>
          <w:ilvl w:val="1"/>
          <w:numId w:val="2"/>
        </w:numPr>
        <w:tabs>
          <w:tab w:val="clear" w:pos="720"/>
          <w:tab w:val="left" w:pos="360"/>
          <w:tab w:val="num" w:pos="1134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b/>
          <w:bCs/>
          <w:i/>
          <w:iCs/>
          <w:sz w:val="24"/>
          <w:szCs w:val="24"/>
          <w:lang w:eastAsia="ar-SA"/>
        </w:rPr>
        <w:t xml:space="preserve">Точка поставки </w:t>
      </w:r>
      <w:r w:rsidRPr="00294100">
        <w:rPr>
          <w:sz w:val="24"/>
          <w:szCs w:val="24"/>
          <w:lang w:eastAsia="ar-SA"/>
        </w:rPr>
        <w:t>– место исполнения обязательств по настоящем договору, и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 xml:space="preserve">пользуемое для определения объема взаимных обязательств Исполнителя и Заказчика, расположенное на границе балансовой принадлежности </w:t>
      </w:r>
      <w:proofErr w:type="spellStart"/>
      <w:r w:rsidRPr="00294100">
        <w:rPr>
          <w:sz w:val="24"/>
          <w:szCs w:val="24"/>
          <w:lang w:eastAsia="ar-SA"/>
        </w:rPr>
        <w:t>электросетевого</w:t>
      </w:r>
      <w:proofErr w:type="spellEnd"/>
      <w:r w:rsidRPr="00294100">
        <w:rPr>
          <w:sz w:val="24"/>
          <w:szCs w:val="24"/>
          <w:lang w:eastAsia="ar-SA"/>
        </w:rPr>
        <w:t xml:space="preserve"> оборудования Исполнителя (ТСО) и </w:t>
      </w:r>
      <w:proofErr w:type="spellStart"/>
      <w:r w:rsidRPr="00294100">
        <w:rPr>
          <w:sz w:val="24"/>
          <w:szCs w:val="24"/>
          <w:lang w:eastAsia="ar-SA"/>
        </w:rPr>
        <w:t>энергопринимающих</w:t>
      </w:r>
      <w:proofErr w:type="spellEnd"/>
      <w:r w:rsidRPr="00294100">
        <w:rPr>
          <w:sz w:val="24"/>
          <w:szCs w:val="24"/>
          <w:lang w:eastAsia="ar-SA"/>
        </w:rPr>
        <w:t xml:space="preserve"> (</w:t>
      </w:r>
      <w:proofErr w:type="spellStart"/>
      <w:r w:rsidRPr="00294100">
        <w:rPr>
          <w:sz w:val="24"/>
          <w:szCs w:val="24"/>
          <w:lang w:eastAsia="ar-SA"/>
        </w:rPr>
        <w:t>энергопередающих</w:t>
      </w:r>
      <w:proofErr w:type="spellEnd"/>
      <w:r w:rsidRPr="00294100">
        <w:rPr>
          <w:sz w:val="24"/>
          <w:szCs w:val="24"/>
          <w:lang w:eastAsia="ar-SA"/>
        </w:rPr>
        <w:t>) устройств Заказчика, о</w:t>
      </w:r>
      <w:r w:rsidRPr="00294100">
        <w:rPr>
          <w:sz w:val="24"/>
          <w:szCs w:val="24"/>
          <w:lang w:eastAsia="ar-SA"/>
        </w:rPr>
        <w:t>п</w:t>
      </w:r>
      <w:r w:rsidRPr="00294100">
        <w:rPr>
          <w:sz w:val="24"/>
          <w:szCs w:val="24"/>
          <w:lang w:eastAsia="ar-SA"/>
        </w:rPr>
        <w:t>ределенной в акте разграничения балансовой принадлежности (Приложение №2</w:t>
      </w:r>
      <w:r>
        <w:rPr>
          <w:sz w:val="24"/>
          <w:szCs w:val="24"/>
          <w:lang w:eastAsia="ar-SA"/>
        </w:rPr>
        <w:t>.1</w:t>
      </w:r>
      <w:r w:rsidRPr="00294100">
        <w:rPr>
          <w:sz w:val="24"/>
          <w:szCs w:val="24"/>
          <w:lang w:eastAsia="ar-SA"/>
        </w:rPr>
        <w:t>).</w:t>
      </w:r>
      <w:proofErr w:type="gramEnd"/>
    </w:p>
    <w:p w:rsidR="00BF1917" w:rsidRPr="00294100" w:rsidRDefault="00BF1917" w:rsidP="00305935">
      <w:pPr>
        <w:pStyle w:val="a9"/>
        <w:widowControl/>
        <w:tabs>
          <w:tab w:val="num" w:pos="1134"/>
        </w:tabs>
        <w:autoSpaceDE/>
        <w:ind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Точки поставки определены (перечислены) Сторонами в Приложении № 1 к н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стоящему Договору.</w:t>
      </w:r>
    </w:p>
    <w:p w:rsidR="00BF1917" w:rsidRPr="00294100" w:rsidRDefault="00BF1917" w:rsidP="00305935">
      <w:pPr>
        <w:autoSpaceDE w:val="0"/>
        <w:autoSpaceDN w:val="0"/>
        <w:adjustRightInd w:val="0"/>
        <w:ind w:firstLine="709"/>
        <w:jc w:val="both"/>
      </w:pPr>
      <w:r w:rsidRPr="00294100">
        <w:rPr>
          <w:lang w:eastAsia="ar-SA"/>
        </w:rPr>
        <w:t xml:space="preserve">1.2. </w:t>
      </w:r>
      <w:r w:rsidRPr="00294100">
        <w:rPr>
          <w:b/>
          <w:bCs/>
          <w:i/>
          <w:iCs/>
        </w:rPr>
        <w:t>Заявленная мощность</w:t>
      </w:r>
      <w:r w:rsidRPr="00294100">
        <w:t xml:space="preserve"> – величина мощности, определенная в Приложении №7 к настоящему Договору, планируемая к использованию и заявляемая Заказчиком Испо</w:t>
      </w:r>
      <w:r w:rsidRPr="00294100">
        <w:t>л</w:t>
      </w:r>
      <w:r w:rsidRPr="00294100">
        <w:t xml:space="preserve">нителю, </w:t>
      </w:r>
      <w:proofErr w:type="gramStart"/>
      <w:r w:rsidRPr="00294100">
        <w:t>исчисляемая</w:t>
      </w:r>
      <w:proofErr w:type="gramEnd"/>
      <w:r w:rsidRPr="00294100">
        <w:t xml:space="preserve"> в мегаваттах (МВт), на предстоящий период регулирования, в целях установления тарифов.</w:t>
      </w:r>
    </w:p>
    <w:p w:rsidR="00BF1917" w:rsidRPr="00294100" w:rsidRDefault="00BF1917" w:rsidP="00305935">
      <w:pPr>
        <w:pStyle w:val="a9"/>
        <w:ind w:right="-58" w:firstLine="709"/>
        <w:rPr>
          <w:sz w:val="24"/>
          <w:szCs w:val="24"/>
        </w:rPr>
      </w:pPr>
      <w:r w:rsidRPr="00294100">
        <w:rPr>
          <w:sz w:val="24"/>
          <w:szCs w:val="24"/>
        </w:rPr>
        <w:t>1.4.</w:t>
      </w:r>
      <w:r w:rsidR="00423541" w:rsidRPr="00423541">
        <w:rPr>
          <w:sz w:val="24"/>
          <w:szCs w:val="24"/>
        </w:rPr>
        <w:t xml:space="preserve"> </w:t>
      </w:r>
      <w:r w:rsidRPr="00294100">
        <w:rPr>
          <w:b/>
          <w:bCs/>
          <w:i/>
          <w:iCs/>
          <w:sz w:val="24"/>
          <w:szCs w:val="24"/>
        </w:rPr>
        <w:t xml:space="preserve">Максимальная мощность </w:t>
      </w:r>
      <w:proofErr w:type="gramStart"/>
      <w:r w:rsidRPr="00294100">
        <w:rPr>
          <w:sz w:val="24"/>
          <w:szCs w:val="24"/>
        </w:rPr>
        <w:t>–н</w:t>
      </w:r>
      <w:proofErr w:type="gramEnd"/>
      <w:r w:rsidRPr="00294100">
        <w:rPr>
          <w:sz w:val="24"/>
          <w:szCs w:val="24"/>
        </w:rPr>
        <w:t>аибольшая величина мощности, указанная в Пр</w:t>
      </w:r>
      <w:r w:rsidRPr="00294100">
        <w:rPr>
          <w:sz w:val="24"/>
          <w:szCs w:val="24"/>
        </w:rPr>
        <w:t>и</w:t>
      </w:r>
      <w:r w:rsidRPr="00294100">
        <w:rPr>
          <w:sz w:val="24"/>
          <w:szCs w:val="24"/>
        </w:rPr>
        <w:t xml:space="preserve">ложении №3, определенная к одномоментному использованию </w:t>
      </w:r>
      <w:proofErr w:type="spellStart"/>
      <w:r w:rsidRPr="00294100">
        <w:rPr>
          <w:sz w:val="24"/>
          <w:szCs w:val="24"/>
        </w:rPr>
        <w:t>энергопринимающими</w:t>
      </w:r>
      <w:proofErr w:type="spellEnd"/>
      <w:r w:rsidRPr="00294100">
        <w:rPr>
          <w:sz w:val="24"/>
          <w:szCs w:val="24"/>
        </w:rPr>
        <w:t xml:space="preserve"> ус</w:t>
      </w:r>
      <w:r w:rsidRPr="00294100">
        <w:rPr>
          <w:sz w:val="24"/>
          <w:szCs w:val="24"/>
        </w:rPr>
        <w:t>т</w:t>
      </w:r>
      <w:r w:rsidRPr="00294100">
        <w:rPr>
          <w:sz w:val="24"/>
          <w:szCs w:val="24"/>
        </w:rPr>
        <w:t xml:space="preserve">ройствами (объектами </w:t>
      </w:r>
      <w:proofErr w:type="spellStart"/>
      <w:r w:rsidRPr="00294100">
        <w:rPr>
          <w:sz w:val="24"/>
          <w:szCs w:val="24"/>
        </w:rPr>
        <w:t>электросетевого</w:t>
      </w:r>
      <w:proofErr w:type="spellEnd"/>
      <w:r w:rsidRPr="00294100">
        <w:rPr>
          <w:sz w:val="24"/>
          <w:szCs w:val="24"/>
        </w:rPr>
        <w:t xml:space="preserve"> хозяйства) в соответствии с документами о техн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логическом присоединении,</w:t>
      </w:r>
      <w:r w:rsidR="00CE28C8">
        <w:rPr>
          <w:sz w:val="24"/>
          <w:szCs w:val="24"/>
        </w:rPr>
        <w:t xml:space="preserve"> </w:t>
      </w:r>
      <w:r w:rsidRPr="00294100">
        <w:rPr>
          <w:sz w:val="24"/>
          <w:szCs w:val="24"/>
        </w:rPr>
        <w:t xml:space="preserve">обусловленная составом </w:t>
      </w:r>
      <w:proofErr w:type="spellStart"/>
      <w:r w:rsidRPr="00294100">
        <w:rPr>
          <w:sz w:val="24"/>
          <w:szCs w:val="24"/>
        </w:rPr>
        <w:t>энергопринимающего</w:t>
      </w:r>
      <w:proofErr w:type="spellEnd"/>
      <w:r w:rsidRPr="00294100">
        <w:rPr>
          <w:sz w:val="24"/>
          <w:szCs w:val="24"/>
        </w:rPr>
        <w:t xml:space="preserve"> оборудования (объектов </w:t>
      </w:r>
      <w:proofErr w:type="spellStart"/>
      <w:r w:rsidRPr="00294100">
        <w:rPr>
          <w:sz w:val="24"/>
          <w:szCs w:val="24"/>
        </w:rPr>
        <w:t>электросетевого</w:t>
      </w:r>
      <w:proofErr w:type="spellEnd"/>
      <w:r w:rsidRPr="00294100">
        <w:rPr>
          <w:sz w:val="24"/>
          <w:szCs w:val="24"/>
        </w:rPr>
        <w:t xml:space="preserve"> хозяйства) и технологическим процессом Заказчика, исчисля</w:t>
      </w:r>
      <w:r w:rsidRPr="00294100">
        <w:rPr>
          <w:sz w:val="24"/>
          <w:szCs w:val="24"/>
        </w:rPr>
        <w:t>е</w:t>
      </w:r>
      <w:r w:rsidRPr="00294100">
        <w:rPr>
          <w:sz w:val="24"/>
          <w:szCs w:val="24"/>
        </w:rPr>
        <w:t>мая в мегаваттах.</w:t>
      </w:r>
    </w:p>
    <w:p w:rsidR="00BF1917" w:rsidRPr="00294100" w:rsidRDefault="00BF1917" w:rsidP="00305935">
      <w:pPr>
        <w:shd w:val="clear" w:color="auto" w:fill="FFFFFF"/>
        <w:ind w:firstLine="709"/>
        <w:jc w:val="both"/>
      </w:pPr>
    </w:p>
    <w:p w:rsidR="00BF1917" w:rsidRPr="00294100" w:rsidRDefault="00BF1917" w:rsidP="00305935">
      <w:pPr>
        <w:pStyle w:val="a9"/>
        <w:widowControl/>
        <w:numPr>
          <w:ilvl w:val="0"/>
          <w:numId w:val="3"/>
        </w:numPr>
        <w:tabs>
          <w:tab w:val="clear" w:pos="360"/>
          <w:tab w:val="left" w:pos="993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ПРЕДМЕТ ДОГОВОРА</w:t>
      </w:r>
    </w:p>
    <w:p w:rsidR="00BF1917" w:rsidRPr="00294100" w:rsidRDefault="00BF1917" w:rsidP="00305935">
      <w:pPr>
        <w:pStyle w:val="a9"/>
        <w:ind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2.1. </w:t>
      </w:r>
      <w:proofErr w:type="gramStart"/>
      <w:r w:rsidRPr="00294100">
        <w:rPr>
          <w:sz w:val="24"/>
          <w:szCs w:val="24"/>
          <w:lang w:eastAsia="ar-SA"/>
        </w:rPr>
        <w:t>Исполнитель обязуется оказывать Заказчику услуги по передаче электрической энергии в</w:t>
      </w:r>
      <w:r w:rsidRPr="00294100">
        <w:rPr>
          <w:color w:val="000000"/>
          <w:sz w:val="24"/>
          <w:szCs w:val="24"/>
        </w:rPr>
        <w:t xml:space="preserve"> точки поставки, указанные в Приложении № 1 к настоящему Договору</w:t>
      </w:r>
      <w:r w:rsidRPr="00294100">
        <w:rPr>
          <w:color w:val="000000"/>
          <w:sz w:val="22"/>
          <w:szCs w:val="22"/>
        </w:rPr>
        <w:t xml:space="preserve">, </w:t>
      </w:r>
      <w:r w:rsidRPr="00294100">
        <w:rPr>
          <w:sz w:val="24"/>
          <w:szCs w:val="24"/>
          <w:lang w:eastAsia="ar-SA"/>
        </w:rPr>
        <w:t>посре</w:t>
      </w:r>
      <w:r w:rsidRPr="00294100">
        <w:rPr>
          <w:sz w:val="24"/>
          <w:szCs w:val="24"/>
          <w:lang w:eastAsia="ar-SA"/>
        </w:rPr>
        <w:t>д</w:t>
      </w:r>
      <w:r w:rsidRPr="00294100">
        <w:rPr>
          <w:sz w:val="24"/>
          <w:szCs w:val="24"/>
          <w:lang w:eastAsia="ar-SA"/>
        </w:rPr>
        <w:t>ством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Исполнителю на праве собственности или ином законном основ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нии, а Заказчик обязуется оплачивать услуги Исполнителя в порядке, установленном н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стоящим Договором.</w:t>
      </w:r>
      <w:proofErr w:type="gramEnd"/>
    </w:p>
    <w:p w:rsidR="00BF1917" w:rsidRPr="00294100" w:rsidRDefault="00BF1917" w:rsidP="00305935">
      <w:pPr>
        <w:pStyle w:val="a9"/>
        <w:widowControl/>
        <w:numPr>
          <w:ilvl w:val="1"/>
          <w:numId w:val="7"/>
        </w:numPr>
        <w:tabs>
          <w:tab w:val="clear" w:pos="1178"/>
          <w:tab w:val="left" w:pos="0"/>
          <w:tab w:val="left" w:pos="1134"/>
        </w:tabs>
        <w:autoSpaceDE/>
        <w:ind w:left="0" w:firstLine="709"/>
        <w:rPr>
          <w:sz w:val="24"/>
          <w:szCs w:val="24"/>
        </w:rPr>
      </w:pPr>
      <w:r w:rsidRPr="00294100">
        <w:rPr>
          <w:sz w:val="24"/>
          <w:szCs w:val="24"/>
        </w:rPr>
        <w:t>Стороны определили следующие существенные условия настоящего Договора:</w:t>
      </w:r>
    </w:p>
    <w:p w:rsidR="00BF1917" w:rsidRPr="00294100" w:rsidRDefault="00BF1917" w:rsidP="00305935">
      <w:pPr>
        <w:pStyle w:val="a9"/>
        <w:widowControl/>
        <w:numPr>
          <w:ilvl w:val="2"/>
          <w:numId w:val="7"/>
        </w:numPr>
        <w:tabs>
          <w:tab w:val="clear" w:pos="1996"/>
          <w:tab w:val="left" w:pos="0"/>
          <w:tab w:val="num" w:pos="1418"/>
        </w:tabs>
        <w:autoSpaceDE/>
        <w:ind w:left="0" w:firstLine="709"/>
        <w:rPr>
          <w:sz w:val="24"/>
          <w:szCs w:val="24"/>
        </w:rPr>
      </w:pPr>
      <w:r w:rsidRPr="00294100">
        <w:rPr>
          <w:sz w:val="24"/>
          <w:szCs w:val="24"/>
        </w:rPr>
        <w:t xml:space="preserve">Величина максимальной мощности </w:t>
      </w:r>
      <w:proofErr w:type="spellStart"/>
      <w:r w:rsidRPr="00294100">
        <w:rPr>
          <w:sz w:val="24"/>
          <w:szCs w:val="24"/>
        </w:rPr>
        <w:t>энергопринимающих</w:t>
      </w:r>
      <w:proofErr w:type="spellEnd"/>
      <w:r w:rsidRPr="00294100">
        <w:rPr>
          <w:sz w:val="24"/>
          <w:szCs w:val="24"/>
        </w:rPr>
        <w:t xml:space="preserve"> устройств, техн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логически присоединенных в установленном законодательством РФ порядке к электрич</w:t>
      </w:r>
      <w:r w:rsidRPr="00294100">
        <w:rPr>
          <w:sz w:val="24"/>
          <w:szCs w:val="24"/>
        </w:rPr>
        <w:t>е</w:t>
      </w:r>
      <w:r w:rsidRPr="00294100">
        <w:rPr>
          <w:sz w:val="24"/>
          <w:szCs w:val="24"/>
        </w:rPr>
        <w:t>ской сети, с распределением указанной величины по каждой точке поставки (Приложение №3).</w:t>
      </w:r>
    </w:p>
    <w:p w:rsidR="00BF1917" w:rsidRPr="00294100" w:rsidRDefault="00BF1917" w:rsidP="00305935">
      <w:pPr>
        <w:pStyle w:val="a9"/>
        <w:widowControl/>
        <w:numPr>
          <w:ilvl w:val="2"/>
          <w:numId w:val="7"/>
        </w:numPr>
        <w:tabs>
          <w:tab w:val="clear" w:pos="1996"/>
          <w:tab w:val="left" w:pos="0"/>
          <w:tab w:val="num" w:pos="1418"/>
        </w:tabs>
        <w:autoSpaceDE/>
        <w:ind w:left="0" w:firstLine="709"/>
        <w:rPr>
          <w:sz w:val="24"/>
          <w:szCs w:val="24"/>
        </w:rPr>
      </w:pPr>
      <w:r w:rsidRPr="00294100">
        <w:rPr>
          <w:sz w:val="24"/>
          <w:szCs w:val="24"/>
        </w:rPr>
        <w:t>Ежегодный объем передачи электрической энергии (мощности) предоста</w:t>
      </w:r>
      <w:r w:rsidRPr="00294100">
        <w:rPr>
          <w:sz w:val="24"/>
          <w:szCs w:val="24"/>
        </w:rPr>
        <w:t>в</w:t>
      </w:r>
      <w:r w:rsidRPr="00294100">
        <w:rPr>
          <w:sz w:val="24"/>
          <w:szCs w:val="24"/>
        </w:rPr>
        <w:t>ляется Заказчиком в соответствии с приведенной в Приложении №7 формой «Договорн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го объема передачи электрической энергии (мощности) с разбивкой по месяцам на год».</w:t>
      </w:r>
    </w:p>
    <w:p w:rsidR="00BF1917" w:rsidRPr="00294100" w:rsidRDefault="00BF1917" w:rsidP="00305935">
      <w:pPr>
        <w:pStyle w:val="a9"/>
        <w:widowControl/>
        <w:numPr>
          <w:ilvl w:val="2"/>
          <w:numId w:val="7"/>
        </w:numPr>
        <w:tabs>
          <w:tab w:val="clear" w:pos="1996"/>
          <w:tab w:val="left" w:pos="0"/>
          <w:tab w:val="num" w:pos="1418"/>
        </w:tabs>
        <w:autoSpaceDE/>
        <w:ind w:left="0" w:firstLine="709"/>
        <w:rPr>
          <w:sz w:val="24"/>
          <w:szCs w:val="24"/>
        </w:rPr>
      </w:pPr>
      <w:r w:rsidRPr="00294100">
        <w:rPr>
          <w:sz w:val="24"/>
          <w:szCs w:val="24"/>
        </w:rPr>
        <w:lastRenderedPageBreak/>
        <w:t xml:space="preserve">Ответственность Исполнителя и Заказчика за состояние и обслуживание объектов </w:t>
      </w:r>
      <w:proofErr w:type="spellStart"/>
      <w:r w:rsidRPr="00294100">
        <w:rPr>
          <w:sz w:val="24"/>
          <w:szCs w:val="24"/>
        </w:rPr>
        <w:t>электросетевого</w:t>
      </w:r>
      <w:proofErr w:type="spellEnd"/>
      <w:r w:rsidRPr="00294100">
        <w:rPr>
          <w:sz w:val="24"/>
          <w:szCs w:val="24"/>
        </w:rPr>
        <w:t xml:space="preserve"> хозяйства, которая определяется балансовой принадлежностью Исполнителя и Заказчика и фиксируется в Акте разграничения балансовой принадлежн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сти сетей и Акте разграничения эксплуатационной ответственности Сторон (Приложение №2</w:t>
      </w:r>
      <w:r>
        <w:rPr>
          <w:sz w:val="24"/>
          <w:szCs w:val="24"/>
        </w:rPr>
        <w:t>.1 и №2.2</w:t>
      </w:r>
      <w:r w:rsidRPr="00294100">
        <w:rPr>
          <w:sz w:val="24"/>
          <w:szCs w:val="24"/>
        </w:rPr>
        <w:t>).</w:t>
      </w:r>
    </w:p>
    <w:p w:rsidR="00BF1917" w:rsidRPr="00294100" w:rsidRDefault="00BF1917" w:rsidP="00305935">
      <w:pPr>
        <w:pStyle w:val="a9"/>
        <w:widowControl/>
        <w:numPr>
          <w:ilvl w:val="2"/>
          <w:numId w:val="7"/>
        </w:numPr>
        <w:tabs>
          <w:tab w:val="clear" w:pos="1996"/>
          <w:tab w:val="left" w:pos="0"/>
          <w:tab w:val="num" w:pos="1418"/>
        </w:tabs>
        <w:autoSpaceDE/>
        <w:ind w:left="0" w:firstLine="709"/>
        <w:rPr>
          <w:sz w:val="24"/>
          <w:szCs w:val="24"/>
        </w:rPr>
      </w:pPr>
      <w:r w:rsidRPr="00294100">
        <w:rPr>
          <w:sz w:val="24"/>
          <w:szCs w:val="24"/>
        </w:rPr>
        <w:t>Обязательства сторон по оборудованию точек присоединения средствами измерения электрической энергии, в том числе измерительными приборами, соответс</w:t>
      </w:r>
      <w:r w:rsidRPr="00294100">
        <w:rPr>
          <w:sz w:val="24"/>
          <w:szCs w:val="24"/>
        </w:rPr>
        <w:t>т</w:t>
      </w:r>
      <w:r w:rsidRPr="00294100">
        <w:rPr>
          <w:sz w:val="24"/>
          <w:szCs w:val="24"/>
        </w:rPr>
        <w:t>вующими установленным законодательством РФ требованиям, а также по обеспечению их работоспособности и соблюдению в течение всего срока действия договора эксплуатац</w:t>
      </w:r>
      <w:r w:rsidRPr="00294100">
        <w:rPr>
          <w:sz w:val="24"/>
          <w:szCs w:val="24"/>
        </w:rPr>
        <w:t>и</w:t>
      </w:r>
      <w:r w:rsidRPr="00294100">
        <w:rPr>
          <w:sz w:val="24"/>
          <w:szCs w:val="24"/>
        </w:rPr>
        <w:t>онных требований к ним, установленных уполномоченным органом по техническому р</w:t>
      </w:r>
      <w:r w:rsidRPr="00294100">
        <w:rPr>
          <w:sz w:val="24"/>
          <w:szCs w:val="24"/>
        </w:rPr>
        <w:t>е</w:t>
      </w:r>
      <w:r w:rsidRPr="00294100">
        <w:rPr>
          <w:sz w:val="24"/>
          <w:szCs w:val="24"/>
        </w:rPr>
        <w:t>гулированию и метрологии и изготовителем.</w:t>
      </w:r>
    </w:p>
    <w:p w:rsidR="00BF1917" w:rsidRPr="00294100" w:rsidRDefault="00BF1917" w:rsidP="00305935">
      <w:pPr>
        <w:pStyle w:val="ConsTitle"/>
        <w:numPr>
          <w:ilvl w:val="2"/>
          <w:numId w:val="7"/>
        </w:numPr>
        <w:tabs>
          <w:tab w:val="clear" w:pos="1996"/>
          <w:tab w:val="num" w:pos="1418"/>
        </w:tabs>
        <w:autoSpaceDE/>
        <w:ind w:left="0" w:right="-57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4100">
        <w:rPr>
          <w:rFonts w:ascii="Times New Roman" w:hAnsi="Times New Roman" w:cs="Times New Roman"/>
          <w:b w:val="0"/>
          <w:bCs w:val="0"/>
          <w:sz w:val="24"/>
          <w:szCs w:val="24"/>
        </w:rPr>
        <w:t>Порядок определения размера обязательств Заказчика по оплате услуг по передаче электрической энергии, включающий: порядок определения объема электрической энергии (мощности), используемого для определения размера обязательств (Раздел 4 настоящего Договора); порядок расчета стоимости услуг Исполнителя (п.7.1</w:t>
      </w:r>
      <w:r w:rsidR="00CE28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94100">
        <w:rPr>
          <w:rFonts w:ascii="Times New Roman" w:hAnsi="Times New Roman" w:cs="Times New Roman"/>
          <w:b w:val="0"/>
          <w:bCs w:val="0"/>
          <w:sz w:val="24"/>
          <w:szCs w:val="24"/>
        </w:rPr>
        <w:t>настоящего Договора).</w:t>
      </w:r>
    </w:p>
    <w:p w:rsidR="00BF1917" w:rsidRPr="00294100" w:rsidRDefault="00BF1917" w:rsidP="00305935">
      <w:pPr>
        <w:pStyle w:val="a9"/>
        <w:widowControl/>
        <w:numPr>
          <w:ilvl w:val="1"/>
          <w:numId w:val="7"/>
        </w:numPr>
        <w:tabs>
          <w:tab w:val="left" w:pos="42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В случае</w:t>
      </w:r>
      <w:proofErr w:type="gramStart"/>
      <w:r w:rsidRPr="00294100">
        <w:rPr>
          <w:sz w:val="24"/>
          <w:szCs w:val="24"/>
          <w:lang w:eastAsia="ar-SA"/>
        </w:rPr>
        <w:t>,</w:t>
      </w:r>
      <w:proofErr w:type="gramEnd"/>
      <w:r w:rsidRPr="00294100">
        <w:rPr>
          <w:sz w:val="24"/>
          <w:szCs w:val="24"/>
          <w:lang w:eastAsia="ar-SA"/>
        </w:rPr>
        <w:t xml:space="preserve"> если после заключения настоящего договора произойдет изменение состава точек поставки электрической энергии и существенных условий, указанных в пункте 2.2, то указанные изменения производятся в соответствующих приложениях к н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стоящему договору путем оформления соответствующих изменений дополнительными с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глашениями к настоящему договору.</w:t>
      </w:r>
    </w:p>
    <w:p w:rsidR="00BF1917" w:rsidRPr="00294100" w:rsidRDefault="00BF1917" w:rsidP="00305935">
      <w:pPr>
        <w:pStyle w:val="a9"/>
        <w:widowControl/>
        <w:numPr>
          <w:ilvl w:val="0"/>
          <w:numId w:val="7"/>
        </w:numPr>
        <w:tabs>
          <w:tab w:val="clear" w:pos="540"/>
          <w:tab w:val="num" w:pos="993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ПРАВА И ОБЯЗАННОСТИ СТОРОН</w:t>
      </w:r>
    </w:p>
    <w:p w:rsidR="00BF1917" w:rsidRPr="00294100" w:rsidRDefault="00BF1917" w:rsidP="00305935">
      <w:pPr>
        <w:pStyle w:val="a9"/>
        <w:widowControl/>
        <w:tabs>
          <w:tab w:val="left" w:pos="360"/>
        </w:tabs>
        <w:autoSpaceDE/>
        <w:ind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 xml:space="preserve">3.1. Стороны обязуются: 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clear" w:pos="3414"/>
          <w:tab w:val="num" w:pos="567"/>
          <w:tab w:val="num" w:pos="1418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При исполнении обязательств по настоящему Договору руководствоваться законодательством Российской Федерации.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clear" w:pos="3414"/>
          <w:tab w:val="num" w:pos="567"/>
          <w:tab w:val="num" w:pos="1418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Производить взаимную ежеквартальную сверку финансовых расчетов путем составления «Акта сверки взаимных расчетов» в сроки, предусмотренные настоящим д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говором.</w:t>
      </w:r>
    </w:p>
    <w:p w:rsidR="00BF1917" w:rsidRPr="00294100" w:rsidRDefault="00BF1917" w:rsidP="00305935">
      <w:pPr>
        <w:pStyle w:val="a9"/>
        <w:widowControl/>
        <w:autoSpaceDE/>
        <w:ind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Обязанности и права Исполнителя: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426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 xml:space="preserve">Исполнитель обязуется: 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Обеспечить передачу электроэнергии в точке поставки Заказчику в объёмах и в пределах максимальной мощности, указанных в Приложении № 3 к настоящему Догов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ру, в соответствии с согласованными параметрами надежности и с учётом технологич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 xml:space="preserve">ских характеристик </w:t>
      </w:r>
      <w:proofErr w:type="spellStart"/>
      <w:r w:rsidRPr="00294100">
        <w:rPr>
          <w:sz w:val="24"/>
          <w:szCs w:val="24"/>
          <w:lang w:eastAsia="ar-SA"/>
        </w:rPr>
        <w:t>энергопринимающих</w:t>
      </w:r>
      <w:proofErr w:type="spellEnd"/>
      <w:r w:rsidRPr="00294100">
        <w:rPr>
          <w:sz w:val="24"/>
          <w:szCs w:val="24"/>
          <w:lang w:eastAsia="ar-SA"/>
        </w:rPr>
        <w:t xml:space="preserve"> устройств и в соответствии с Актом разгранич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ния балансовой принадлежности сторон и Актом разграничения эксплуатационной отве</w:t>
      </w:r>
      <w:r w:rsidRPr="00294100">
        <w:rPr>
          <w:sz w:val="24"/>
          <w:szCs w:val="24"/>
          <w:lang w:eastAsia="ar-SA"/>
        </w:rPr>
        <w:t>т</w:t>
      </w:r>
      <w:r w:rsidRPr="00294100">
        <w:rPr>
          <w:sz w:val="24"/>
          <w:szCs w:val="24"/>
          <w:lang w:eastAsia="ar-SA"/>
        </w:rPr>
        <w:t>ственности сторон (Приложение № 2</w:t>
      </w:r>
      <w:r>
        <w:rPr>
          <w:sz w:val="24"/>
          <w:szCs w:val="24"/>
          <w:lang w:eastAsia="ar-SA"/>
        </w:rPr>
        <w:t>.1 и №2.2</w:t>
      </w:r>
      <w:r w:rsidRPr="00294100">
        <w:rPr>
          <w:sz w:val="24"/>
          <w:szCs w:val="24"/>
          <w:lang w:eastAsia="ar-SA"/>
        </w:rPr>
        <w:t>), при условии соблюдения Заказчиком у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>тановленных режимов потребления</w:t>
      </w:r>
      <w:proofErr w:type="gramEnd"/>
      <w:r w:rsidRPr="00294100">
        <w:rPr>
          <w:sz w:val="24"/>
          <w:szCs w:val="24"/>
          <w:lang w:eastAsia="ar-SA"/>
        </w:rPr>
        <w:t xml:space="preserve"> электрической энергии и мощности.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Информировать Заказчика об обстоятельствах, влекущих полное и (или) ча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>тичное ограничение режима потребления электроэнергии.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По окончании каждого расчётного периода и в соответствии с требованиями «</w:t>
      </w:r>
      <w:r w:rsidRPr="00294100">
        <w:rPr>
          <w:sz w:val="24"/>
          <w:szCs w:val="24"/>
        </w:rPr>
        <w:t>Основных положений</w:t>
      </w:r>
      <w:r w:rsidRPr="00294100">
        <w:rPr>
          <w:sz w:val="24"/>
          <w:szCs w:val="24"/>
          <w:lang w:eastAsia="ar-SA"/>
        </w:rPr>
        <w:t xml:space="preserve"> функционирования розничных рынков электрической энергии…» (утв. постановлением Правительства РФ от 04.05.12 № 442) определять объёмы поста</w:t>
      </w:r>
      <w:r w:rsidRPr="00294100">
        <w:rPr>
          <w:sz w:val="24"/>
          <w:szCs w:val="24"/>
          <w:lang w:eastAsia="ar-SA"/>
        </w:rPr>
        <w:t>в</w:t>
      </w:r>
      <w:r w:rsidRPr="00294100">
        <w:rPr>
          <w:sz w:val="24"/>
          <w:szCs w:val="24"/>
          <w:lang w:eastAsia="ar-SA"/>
        </w:rPr>
        <w:t>ленной Заказчику электроэнергии.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Направлять Заказчику в 30-дневный срок ответы на поступившие от Заказчика жалобы и заявления по вопросам качества оказываемых услуг по передаче электрической 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Осуществлять в соответствии с порядком, установленным законодательством Российской Федерации, контроль качества электроэнергии, показатели которой определ</w:t>
      </w:r>
      <w:r w:rsidRPr="00294100">
        <w:rPr>
          <w:sz w:val="24"/>
          <w:szCs w:val="24"/>
          <w:lang w:eastAsia="ar-SA"/>
        </w:rPr>
        <w:t>я</w:t>
      </w:r>
      <w:r w:rsidRPr="00294100">
        <w:rPr>
          <w:sz w:val="24"/>
          <w:szCs w:val="24"/>
          <w:lang w:eastAsia="ar-SA"/>
        </w:rPr>
        <w:t>ются техническими регламентами и иными обязательными требованиями.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lastRenderedPageBreak/>
        <w:t>Незамедлительно ставить Заказчика в известность о фактах нарушения эле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>троснабжения и снижения показателей качества электроэнергии, об обстоятельствах, вл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кущих полное или частичное ограничение режима потребления электроэнергии.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Уведомлять Заказчика о сроках проведения ремонтных работ на принадлеж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 xml:space="preserve">щих Исполнителю объектах </w:t>
      </w:r>
      <w:proofErr w:type="spellStart"/>
      <w:r w:rsidRPr="00294100">
        <w:rPr>
          <w:sz w:val="24"/>
          <w:szCs w:val="24"/>
          <w:lang w:eastAsia="ar-SA"/>
        </w:rPr>
        <w:t>электросетевого</w:t>
      </w:r>
      <w:proofErr w:type="spellEnd"/>
      <w:r w:rsidRPr="00294100">
        <w:rPr>
          <w:sz w:val="24"/>
          <w:szCs w:val="24"/>
          <w:lang w:eastAsia="ar-SA"/>
        </w:rPr>
        <w:t xml:space="preserve"> хозяйства, которые влекут необходимость введения полного и (или) частичного ограничения режима потребления Заказчиком не позднее, чем за 5 дней до начала данных работ любыми доступными способами (почтовым отправлением, </w:t>
      </w:r>
      <w:proofErr w:type="spellStart"/>
      <w:r w:rsidRPr="00294100">
        <w:rPr>
          <w:sz w:val="24"/>
          <w:szCs w:val="24"/>
          <w:lang w:eastAsia="ar-SA"/>
        </w:rPr>
        <w:t>факсограммой</w:t>
      </w:r>
      <w:proofErr w:type="spellEnd"/>
      <w:r w:rsidRPr="00294100">
        <w:rPr>
          <w:sz w:val="24"/>
          <w:szCs w:val="24"/>
          <w:lang w:eastAsia="ar-SA"/>
        </w:rPr>
        <w:t>, телефонограммой или с использованием информационно-телекоммуникационной сети «Интернет»), позволяющими подтвердить получение такого уведомления.</w:t>
      </w:r>
      <w:proofErr w:type="gramEnd"/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Информировать Заказчика об аварийных ситуациях в электрических сетях, находящихся в пользовании Исполнителя, ремонтных и профилактических работах, влияющих на исполнение обязательств по Договору.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num" w:pos="1134"/>
          <w:tab w:val="left" w:pos="1276"/>
          <w:tab w:val="num" w:pos="1560"/>
        </w:tabs>
        <w:autoSpaceDE/>
        <w:ind w:left="0" w:right="-58" w:firstLine="709"/>
        <w:rPr>
          <w:sz w:val="24"/>
          <w:szCs w:val="24"/>
        </w:rPr>
      </w:pPr>
      <w:r w:rsidRPr="00294100">
        <w:rPr>
          <w:sz w:val="24"/>
          <w:szCs w:val="24"/>
        </w:rPr>
        <w:t>Определять в порядке, определяемом Министерством энергетики РФ, знач</w:t>
      </w:r>
      <w:r w:rsidRPr="00294100">
        <w:rPr>
          <w:sz w:val="24"/>
          <w:szCs w:val="24"/>
        </w:rPr>
        <w:t>е</w:t>
      </w:r>
      <w:r w:rsidRPr="00294100">
        <w:rPr>
          <w:sz w:val="24"/>
          <w:szCs w:val="24"/>
        </w:rPr>
        <w:t xml:space="preserve">ния соотношения потребления активной и реактивной мощности для отдельных </w:t>
      </w:r>
      <w:proofErr w:type="spellStart"/>
      <w:r w:rsidRPr="00294100">
        <w:rPr>
          <w:sz w:val="24"/>
          <w:szCs w:val="24"/>
        </w:rPr>
        <w:t>энерг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принимающих</w:t>
      </w:r>
      <w:proofErr w:type="spellEnd"/>
      <w:r w:rsidRPr="00294100">
        <w:rPr>
          <w:sz w:val="24"/>
          <w:szCs w:val="24"/>
        </w:rPr>
        <w:t xml:space="preserve"> устройств (групп </w:t>
      </w:r>
      <w:proofErr w:type="spellStart"/>
      <w:r w:rsidRPr="00294100">
        <w:rPr>
          <w:sz w:val="24"/>
          <w:szCs w:val="24"/>
        </w:rPr>
        <w:t>энергопринимающих</w:t>
      </w:r>
      <w:proofErr w:type="spellEnd"/>
      <w:r w:rsidRPr="00294100">
        <w:rPr>
          <w:sz w:val="24"/>
          <w:szCs w:val="24"/>
        </w:rPr>
        <w:t xml:space="preserve"> устройств) Потребителей. При этом указанные характеристики для Потребителей, присоединенных к электрическим сетям н</w:t>
      </w:r>
      <w:r w:rsidRPr="00294100">
        <w:rPr>
          <w:sz w:val="24"/>
          <w:szCs w:val="24"/>
        </w:rPr>
        <w:t>а</w:t>
      </w:r>
      <w:r w:rsidRPr="00294100">
        <w:rPr>
          <w:sz w:val="24"/>
          <w:szCs w:val="24"/>
        </w:rPr>
        <w:t>пряжением 35 кВ и ниже, устанавливаются Исполнителем.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Ежеквартально направлять Заказчику оформленный со стороны Исполн</w:t>
      </w:r>
      <w:r w:rsidRPr="00294100">
        <w:rPr>
          <w:sz w:val="24"/>
          <w:szCs w:val="24"/>
          <w:lang w:eastAsia="ar-SA"/>
        </w:rPr>
        <w:t>и</w:t>
      </w:r>
      <w:r w:rsidRPr="00294100">
        <w:rPr>
          <w:sz w:val="24"/>
          <w:szCs w:val="24"/>
          <w:lang w:eastAsia="ar-SA"/>
        </w:rPr>
        <w:t>теля «Акт сверки взаимных расчетов за услуги по передаче электроэнергии (прочие усл</w:t>
      </w:r>
      <w:r w:rsidRPr="00294100">
        <w:rPr>
          <w:sz w:val="24"/>
          <w:szCs w:val="24"/>
          <w:lang w:eastAsia="ar-SA"/>
        </w:rPr>
        <w:t>у</w:t>
      </w:r>
      <w:r w:rsidRPr="00294100">
        <w:rPr>
          <w:sz w:val="24"/>
          <w:szCs w:val="24"/>
          <w:lang w:eastAsia="ar-SA"/>
        </w:rPr>
        <w:t>ги, оказываемые Исполнителем в рамках настоящего договора) до 25 числа месяца, сл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дующего за расчетным кварталом.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Выполнять иные обязательства, предусмотренные настоящим Договором.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360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Исполнитель имеет право: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При обнаружении фактов </w:t>
      </w:r>
      <w:proofErr w:type="spellStart"/>
      <w:r w:rsidRPr="00294100">
        <w:rPr>
          <w:sz w:val="24"/>
          <w:szCs w:val="24"/>
          <w:lang w:eastAsia="ar-SA"/>
        </w:rPr>
        <w:t>безучётного</w:t>
      </w:r>
      <w:proofErr w:type="spellEnd"/>
      <w:r w:rsidRPr="00294100">
        <w:rPr>
          <w:sz w:val="24"/>
          <w:szCs w:val="24"/>
          <w:lang w:eastAsia="ar-SA"/>
        </w:rPr>
        <w:t xml:space="preserve"> и бездоговорного потребления электр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 xml:space="preserve">энергии инициировать и/или производить отключение таких </w:t>
      </w:r>
      <w:proofErr w:type="spellStart"/>
      <w:r w:rsidRPr="00294100">
        <w:rPr>
          <w:sz w:val="24"/>
          <w:szCs w:val="24"/>
          <w:lang w:eastAsia="ar-SA"/>
        </w:rPr>
        <w:t>энергопринимающих</w:t>
      </w:r>
      <w:proofErr w:type="spellEnd"/>
      <w:r w:rsidRPr="00294100">
        <w:rPr>
          <w:sz w:val="24"/>
          <w:szCs w:val="24"/>
          <w:lang w:eastAsia="ar-SA"/>
        </w:rPr>
        <w:t xml:space="preserve"> ус</w:t>
      </w:r>
      <w:r w:rsidRPr="00294100">
        <w:rPr>
          <w:sz w:val="24"/>
          <w:szCs w:val="24"/>
          <w:lang w:eastAsia="ar-SA"/>
        </w:rPr>
        <w:t>т</w:t>
      </w:r>
      <w:r w:rsidRPr="00294100">
        <w:rPr>
          <w:sz w:val="24"/>
          <w:szCs w:val="24"/>
          <w:lang w:eastAsia="ar-SA"/>
        </w:rPr>
        <w:t xml:space="preserve">ройств, принадлежащих Заказчику, осуществляющему </w:t>
      </w:r>
      <w:proofErr w:type="spellStart"/>
      <w:r w:rsidRPr="00294100">
        <w:rPr>
          <w:sz w:val="24"/>
          <w:szCs w:val="24"/>
          <w:lang w:eastAsia="ar-SA"/>
        </w:rPr>
        <w:t>безучётное</w:t>
      </w:r>
      <w:proofErr w:type="spellEnd"/>
      <w:r w:rsidRPr="00294100">
        <w:rPr>
          <w:sz w:val="24"/>
          <w:szCs w:val="24"/>
          <w:lang w:eastAsia="ar-SA"/>
        </w:rPr>
        <w:t xml:space="preserve"> и бездоговорное п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требление, и принимать меры, направленные на возмещение причиненных Исполнителю убытков.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Беспрепятственного доступа в электроустановки Заказчика для </w:t>
      </w:r>
      <w:proofErr w:type="gramStart"/>
      <w:r w:rsidRPr="00294100">
        <w:rPr>
          <w:sz w:val="24"/>
          <w:szCs w:val="24"/>
          <w:lang w:eastAsia="ar-SA"/>
        </w:rPr>
        <w:t>контроля за</w:t>
      </w:r>
      <w:proofErr w:type="gramEnd"/>
      <w:r w:rsidRPr="00294100">
        <w:rPr>
          <w:sz w:val="24"/>
          <w:szCs w:val="24"/>
          <w:lang w:eastAsia="ar-SA"/>
        </w:rPr>
        <w:t xml:space="preserve"> соблюдением установленных режимов электропотребления, правил технической эксплу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тации находящихся в собственности или ином законном основании Заказчика средств р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лейной защиты, а также иных устройств, необходимых для поддержания требуемых пар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метров надежности и качества электроэнергии.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Приостанавливать в порядке, установленном в п.5</w:t>
      </w:r>
      <w:r w:rsidR="00CE28C8">
        <w:rPr>
          <w:sz w:val="24"/>
          <w:szCs w:val="24"/>
          <w:lang w:eastAsia="ar-SA"/>
        </w:rPr>
        <w:t xml:space="preserve"> </w:t>
      </w:r>
      <w:r w:rsidRPr="00294100">
        <w:rPr>
          <w:sz w:val="24"/>
          <w:szCs w:val="24"/>
          <w:lang w:eastAsia="ar-SA"/>
        </w:rPr>
        <w:t>настоящего Договора, п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редачу электрической энергии путем введения полного и (или) частичного ограничения режима потребления электроэнергии Заказчику и возобновлять электроснабжение.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num" w:pos="1418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Проводить проверки состояния приборов учёта Заказчика.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num" w:pos="1418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Контролировать режим потребления активной/реактивной энергии (мощн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 xml:space="preserve">сти) на предмет их соответствия установленным значениям. </w:t>
      </w:r>
    </w:p>
    <w:p w:rsidR="00BF1917" w:rsidRPr="00294100" w:rsidRDefault="00BF1917" w:rsidP="00305935">
      <w:pPr>
        <w:pStyle w:val="a9"/>
        <w:widowControl/>
        <w:autoSpaceDE/>
        <w:ind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Обязанности и права Заказчика: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360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Заказчик обязуется: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Обеспечить соблюдение в течение всего срока действия договора требований, установленных при технологическом присоединении и в правилах эксплуатации наход</w:t>
      </w:r>
      <w:r w:rsidRPr="00294100">
        <w:rPr>
          <w:sz w:val="24"/>
          <w:szCs w:val="24"/>
          <w:lang w:eastAsia="ar-SA"/>
        </w:rPr>
        <w:t>я</w:t>
      </w:r>
      <w:r w:rsidRPr="00294100">
        <w:rPr>
          <w:sz w:val="24"/>
          <w:szCs w:val="24"/>
          <w:lang w:eastAsia="ar-SA"/>
        </w:rPr>
        <w:t>щихся у Заказчика в собственности или на ином законном основании средств релейной защиты, приборов учёта электроэнергии и мощности, а также иных устройств, необход</w:t>
      </w:r>
      <w:r w:rsidRPr="00294100">
        <w:rPr>
          <w:sz w:val="24"/>
          <w:szCs w:val="24"/>
          <w:lang w:eastAsia="ar-SA"/>
        </w:rPr>
        <w:t>и</w:t>
      </w:r>
      <w:r w:rsidRPr="00294100">
        <w:rPr>
          <w:sz w:val="24"/>
          <w:szCs w:val="24"/>
          <w:lang w:eastAsia="ar-SA"/>
        </w:rPr>
        <w:t>мых для поддержания требуемых параметров надежности и качества электроэнергии.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Оплачивать услуги Исполнителя по передаче электрической энергии (мощн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сти) в соответствии с п.7.3. Договора.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lastRenderedPageBreak/>
        <w:t>Выполнять обязательства по обеспечению безопасной эксплуатации наход</w:t>
      </w:r>
      <w:r w:rsidRPr="00294100">
        <w:rPr>
          <w:sz w:val="24"/>
          <w:szCs w:val="24"/>
          <w:lang w:eastAsia="ar-SA"/>
        </w:rPr>
        <w:t>я</w:t>
      </w:r>
      <w:r w:rsidRPr="00294100">
        <w:rPr>
          <w:sz w:val="24"/>
          <w:szCs w:val="24"/>
          <w:lang w:eastAsia="ar-SA"/>
        </w:rPr>
        <w:t>щихся в ведении Заказчика энергетических сетей и исправности, используемых им приб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ров и оборудования, связанных с передачей электрической 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Незамедлительно уведомлять Исполнителя об авариях на электроустановках заказчика, связанных с отключением питающих линий, повреждением основного оборуд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вания, а также о пожарах, вызванных неисправностью электроустановок.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Выполнять требования Исполнителя направленные на введение ограничения режима потребления электрической энергии в случаях аварии, угрозы возникновения ав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рии в работе систем энергоснабжения при выводе электроустановок Исполнителя в р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монт, и в иных случаях, установленных законодательством РФ и условиями настоящего Договора, а также при получении от Исполнителя соответствующей команды совершать действия по самоограничению своего потребления.</w:t>
      </w:r>
      <w:proofErr w:type="gramEnd"/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Урегулировать с Исполнителем вопросы оперативно-технологического взаимодействия.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Поддерживать в надлежащем техническом состоянии принадлежащие ему средства релейной защиты, устройства, обеспечивающие регулирование реактивной мо</w:t>
      </w:r>
      <w:r w:rsidRPr="00294100">
        <w:rPr>
          <w:sz w:val="24"/>
          <w:szCs w:val="24"/>
          <w:lang w:eastAsia="ar-SA"/>
        </w:rPr>
        <w:t>щ</w:t>
      </w:r>
      <w:r w:rsidRPr="00294100">
        <w:rPr>
          <w:sz w:val="24"/>
          <w:szCs w:val="24"/>
          <w:lang w:eastAsia="ar-SA"/>
        </w:rPr>
        <w:t>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</w:t>
      </w:r>
      <w:r w:rsidRPr="00294100">
        <w:rPr>
          <w:sz w:val="24"/>
          <w:szCs w:val="24"/>
          <w:lang w:eastAsia="ar-SA"/>
        </w:rPr>
        <w:t>т</w:t>
      </w:r>
      <w:r w:rsidRPr="00294100">
        <w:rPr>
          <w:sz w:val="24"/>
          <w:szCs w:val="24"/>
          <w:lang w:eastAsia="ar-SA"/>
        </w:rPr>
        <w:t>ройств, а также обеспечивать поддержание установленных автономных резервных исто</w:t>
      </w:r>
      <w:r w:rsidRPr="00294100">
        <w:rPr>
          <w:sz w:val="24"/>
          <w:szCs w:val="24"/>
          <w:lang w:eastAsia="ar-SA"/>
        </w:rPr>
        <w:t>ч</w:t>
      </w:r>
      <w:r w:rsidRPr="00294100">
        <w:rPr>
          <w:sz w:val="24"/>
          <w:szCs w:val="24"/>
          <w:lang w:eastAsia="ar-SA"/>
        </w:rPr>
        <w:t xml:space="preserve">ников питания в состоянии готовности к использованию при возникновении </w:t>
      </w:r>
      <w:proofErr w:type="spellStart"/>
      <w:r w:rsidRPr="00294100">
        <w:rPr>
          <w:sz w:val="24"/>
          <w:szCs w:val="24"/>
          <w:lang w:eastAsia="ar-SA"/>
        </w:rPr>
        <w:t>внерегл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ментных</w:t>
      </w:r>
      <w:proofErr w:type="spellEnd"/>
      <w:proofErr w:type="gramEnd"/>
      <w:r w:rsidRPr="00294100">
        <w:rPr>
          <w:sz w:val="24"/>
          <w:szCs w:val="24"/>
          <w:lang w:eastAsia="ar-SA"/>
        </w:rPr>
        <w:t xml:space="preserve"> отключений, </w:t>
      </w:r>
      <w:proofErr w:type="gramStart"/>
      <w:r w:rsidRPr="00294100">
        <w:rPr>
          <w:sz w:val="24"/>
          <w:szCs w:val="24"/>
          <w:lang w:eastAsia="ar-SA"/>
        </w:rPr>
        <w:t>введении</w:t>
      </w:r>
      <w:proofErr w:type="gramEnd"/>
      <w:r w:rsidRPr="00294100">
        <w:rPr>
          <w:sz w:val="24"/>
          <w:szCs w:val="24"/>
          <w:lang w:eastAsia="ar-SA"/>
        </w:rPr>
        <w:t xml:space="preserve"> аварийных ограничений режима потребления электрич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ской энергии (мощности) или использовании противоаварийной автоматики.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Соблюдать заданные в установленном порядке Исполнителем,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>печивающие отпуск электрической энергии для покрытия технологической и аварийной брони, при их наличии.</w:t>
      </w:r>
      <w:proofErr w:type="gramEnd"/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Предоставлять Исполнителю технологическую информацию (электрич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ские схемы, характеристики оборудования, оперативные данные о технологических реж</w:t>
      </w:r>
      <w:r w:rsidRPr="00294100">
        <w:rPr>
          <w:sz w:val="24"/>
          <w:szCs w:val="24"/>
          <w:lang w:eastAsia="ar-SA"/>
        </w:rPr>
        <w:t>и</w:t>
      </w:r>
      <w:r w:rsidRPr="00294100">
        <w:rPr>
          <w:sz w:val="24"/>
          <w:szCs w:val="24"/>
          <w:lang w:eastAsia="ar-SA"/>
        </w:rPr>
        <w:t>мах работы оборудования).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Соблюдать значения соотношения потребления активной и реактивной мощности. </w:t>
      </w:r>
      <w:proofErr w:type="gramStart"/>
      <w:r w:rsidRPr="00294100">
        <w:rPr>
          <w:sz w:val="24"/>
          <w:szCs w:val="24"/>
          <w:lang w:eastAsia="ar-SA"/>
        </w:rPr>
        <w:t>В случае несоблюдения установленных нормативными документами значений соотношения потребления активной и реактивной мощности, кроме случаев, когда это явилось следствием выполнения диспетчерских команд или распоряжений субъекта опер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тивно-диспетчерского управления либо осуществлялось по соглашению с Исполнителем, Заказчик обязан установить и осуществлять обслуживание устройств, обеспечивающих автоматическое регулирование реактивной мощности, либо оплачивать услуги по передаче электрической энергии с учётом соответствующего повышающего коэффициента.</w:t>
      </w:r>
      <w:proofErr w:type="gramEnd"/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418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Компенсировать убытки Исполнителя, вызванные действием (бездействием) Заказчика, которое привело к отклонению от нормативного параметра реактивной энергии (мощности), в том числе затраты Исполнителя по компенсации реактивной энергии (мо</w:t>
      </w:r>
      <w:r w:rsidRPr="00294100">
        <w:rPr>
          <w:sz w:val="24"/>
          <w:szCs w:val="24"/>
          <w:lang w:eastAsia="ar-SA"/>
        </w:rPr>
        <w:t>щ</w:t>
      </w:r>
      <w:r w:rsidRPr="00294100">
        <w:rPr>
          <w:sz w:val="24"/>
          <w:szCs w:val="24"/>
          <w:lang w:eastAsia="ar-SA"/>
        </w:rPr>
        <w:t xml:space="preserve">ности) в своих сетях для поддержания качества электрической энергии. 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418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Обеспечивать соблюдение установленного актом согласования технологич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418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 xml:space="preserve">Обеспечивать проведение замеров на </w:t>
      </w:r>
      <w:proofErr w:type="spellStart"/>
      <w:r w:rsidRPr="00294100">
        <w:rPr>
          <w:sz w:val="24"/>
          <w:szCs w:val="24"/>
          <w:lang w:eastAsia="ar-SA"/>
        </w:rPr>
        <w:t>энергопринимающих</w:t>
      </w:r>
      <w:proofErr w:type="spellEnd"/>
      <w:r w:rsidRPr="00294100">
        <w:rPr>
          <w:sz w:val="24"/>
          <w:szCs w:val="24"/>
          <w:lang w:eastAsia="ar-SA"/>
        </w:rPr>
        <w:t xml:space="preserve"> устройствах (объектах электроэнергетики), в отношении которых заключен договор, и предоставлять </w:t>
      </w:r>
      <w:r w:rsidRPr="00294100">
        <w:rPr>
          <w:sz w:val="24"/>
          <w:szCs w:val="24"/>
          <w:lang w:eastAsia="ar-SA"/>
        </w:rPr>
        <w:lastRenderedPageBreak/>
        <w:t>Исполнителю информацию о результатах проведенных замеров в течение 3 рабочих дней с даты проведения соответствующего замера, кроме случаев наличия у потребителя эле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>трической энергии системы учета, удаленный доступ к данным которой предоставлен И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>полнителю, при получении от Исполнителя требования о проведении контрольных или внеочередных замеров с учетом</w:t>
      </w:r>
      <w:proofErr w:type="gramEnd"/>
      <w:r w:rsidRPr="00294100">
        <w:rPr>
          <w:sz w:val="24"/>
          <w:szCs w:val="24"/>
          <w:lang w:eastAsia="ar-SA"/>
        </w:rPr>
        <w:t xml:space="preserve"> периодичности таких замеров, установленной законод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тельством РФ об электроэнергетике, в том числе в соответствии с заданием субъекта оп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ративно-диспетчерского управления в электроэнергетике.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418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Обеспечить предоставление проекта акта согласования технологической и (или) аварийной брони в адрес Исполнителя</w:t>
      </w:r>
      <w:r w:rsidR="00CE28C8">
        <w:rPr>
          <w:sz w:val="24"/>
          <w:szCs w:val="24"/>
          <w:lang w:eastAsia="ar-SA"/>
        </w:rPr>
        <w:t xml:space="preserve"> </w:t>
      </w:r>
      <w:r w:rsidRPr="00294100">
        <w:rPr>
          <w:sz w:val="24"/>
          <w:szCs w:val="24"/>
          <w:lang w:eastAsia="ar-SA"/>
        </w:rPr>
        <w:t>в течение 10 дней с даты заключения догов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ра, если на эту дату у потребителя электрической энергии, ограничение режима потребл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ния электрической энергии (мощности) которого может привести к экономическим, экол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гическим, социальным последствиям, категории которых определены в приложении к «Правилам полного и (или) частичного ограничения режима потребления электрической энергии», отсутствовал</w:t>
      </w:r>
      <w:proofErr w:type="gramEnd"/>
      <w:r w:rsidRPr="00294100">
        <w:rPr>
          <w:sz w:val="24"/>
          <w:szCs w:val="24"/>
          <w:lang w:eastAsia="ar-SA"/>
        </w:rPr>
        <w:t xml:space="preserve"> акт согласования технологической и (или) аварийной брони, или в течение 30 дней </w:t>
      </w:r>
      <w:proofErr w:type="gramStart"/>
      <w:r w:rsidRPr="00294100">
        <w:rPr>
          <w:sz w:val="24"/>
          <w:szCs w:val="24"/>
          <w:lang w:eastAsia="ar-SA"/>
        </w:rPr>
        <w:t>с даты возникновения</w:t>
      </w:r>
      <w:proofErr w:type="gramEnd"/>
      <w:r w:rsidRPr="00294100">
        <w:rPr>
          <w:sz w:val="24"/>
          <w:szCs w:val="24"/>
          <w:lang w:eastAsia="ar-SA"/>
        </w:rPr>
        <w:t xml:space="preserve"> установленных «Правилами </w:t>
      </w:r>
      <w:proofErr w:type="spellStart"/>
      <w:r w:rsidRPr="00294100">
        <w:rPr>
          <w:sz w:val="24"/>
          <w:szCs w:val="24"/>
          <w:lang w:eastAsia="ar-SA"/>
        </w:rPr>
        <w:t>недискриминационн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го</w:t>
      </w:r>
      <w:proofErr w:type="spellEnd"/>
      <w:r w:rsidRPr="00294100">
        <w:rPr>
          <w:sz w:val="24"/>
          <w:szCs w:val="24"/>
          <w:lang w:eastAsia="ar-SA"/>
        </w:rPr>
        <w:t xml:space="preserve"> доступа к услугам по передаче электрической энергии и оказания этих услуг» основ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ний для изменения такого акта.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418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Заказчик несет ответственность в соответствии с законодательством РФ за отказ самостоятельно произвести ограничение режима потребления путём отключения собственных энергетических устройств, в том числе Заказчик обязуется компенсировать убытки Исполнителя, связанные с невыполнением Заказчиком действий по самостоятел</w:t>
      </w:r>
      <w:r w:rsidRPr="00294100">
        <w:rPr>
          <w:sz w:val="24"/>
          <w:szCs w:val="24"/>
          <w:lang w:eastAsia="ar-SA"/>
        </w:rPr>
        <w:t>ь</w:t>
      </w:r>
      <w:r w:rsidRPr="00294100">
        <w:rPr>
          <w:sz w:val="24"/>
          <w:szCs w:val="24"/>
          <w:lang w:eastAsia="ar-SA"/>
        </w:rPr>
        <w:t xml:space="preserve">ному ограничению режима потребления путем отключения собственных энергетических установок и (или) </w:t>
      </w:r>
      <w:proofErr w:type="spellStart"/>
      <w:r w:rsidRPr="00294100">
        <w:rPr>
          <w:sz w:val="24"/>
          <w:szCs w:val="24"/>
          <w:lang w:eastAsia="ar-SA"/>
        </w:rPr>
        <w:t>энергопринимающих</w:t>
      </w:r>
      <w:proofErr w:type="spellEnd"/>
      <w:r w:rsidRPr="00294100">
        <w:rPr>
          <w:sz w:val="24"/>
          <w:szCs w:val="24"/>
          <w:lang w:eastAsia="ar-SA"/>
        </w:rPr>
        <w:t xml:space="preserve"> устройств, Заказчика и надлежащим образом и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>полняющих свои обязательства по оплате электрической энергии и услуг</w:t>
      </w:r>
      <w:proofErr w:type="gramEnd"/>
      <w:r w:rsidRPr="00294100">
        <w:rPr>
          <w:sz w:val="24"/>
          <w:szCs w:val="24"/>
          <w:lang w:eastAsia="ar-SA"/>
        </w:rPr>
        <w:t xml:space="preserve">, </w:t>
      </w:r>
      <w:proofErr w:type="gramStart"/>
      <w:r w:rsidRPr="00294100">
        <w:rPr>
          <w:sz w:val="24"/>
          <w:szCs w:val="24"/>
          <w:lang w:eastAsia="ar-SA"/>
        </w:rPr>
        <w:t>оказание</w:t>
      </w:r>
      <w:proofErr w:type="gramEnd"/>
      <w:r w:rsidRPr="00294100">
        <w:rPr>
          <w:sz w:val="24"/>
          <w:szCs w:val="24"/>
          <w:lang w:eastAsia="ar-SA"/>
        </w:rPr>
        <w:t xml:space="preserve"> кот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рых является неотъемлемой частью процесса снабжения электрической энергией, возни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>шие вследствие отказа Заказчика от допуска представителей Исполнителя к энергетич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 xml:space="preserve">ским установкам и (или) </w:t>
      </w:r>
      <w:proofErr w:type="spellStart"/>
      <w:r w:rsidRPr="00294100">
        <w:rPr>
          <w:sz w:val="24"/>
          <w:szCs w:val="24"/>
          <w:lang w:eastAsia="ar-SA"/>
        </w:rPr>
        <w:t>энергопринимающим</w:t>
      </w:r>
      <w:proofErr w:type="spellEnd"/>
      <w:r w:rsidRPr="00294100">
        <w:rPr>
          <w:sz w:val="24"/>
          <w:szCs w:val="24"/>
          <w:lang w:eastAsia="ar-SA"/>
        </w:rPr>
        <w:t xml:space="preserve"> устройствам Заказчика с целью введения режима полного или частичного ограничения по</w:t>
      </w:r>
      <w:r w:rsidR="004B53EE">
        <w:rPr>
          <w:sz w:val="24"/>
          <w:szCs w:val="24"/>
          <w:lang w:eastAsia="ar-SA"/>
        </w:rPr>
        <w:t>требления электроэнергии.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418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Предоставлять Исполнителю величину заявленной мощности и объём эле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>троэнергии в каждой точке поставки на следующий календарный год с разбивкой по мес</w:t>
      </w:r>
      <w:r w:rsidRPr="00294100">
        <w:rPr>
          <w:sz w:val="24"/>
          <w:szCs w:val="24"/>
          <w:lang w:eastAsia="ar-SA"/>
        </w:rPr>
        <w:t>я</w:t>
      </w:r>
      <w:r w:rsidRPr="00294100">
        <w:rPr>
          <w:sz w:val="24"/>
          <w:szCs w:val="24"/>
          <w:lang w:eastAsia="ar-SA"/>
        </w:rPr>
        <w:t xml:space="preserve">цам не позднее 1 апреля текущего года. 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Рассматривать в порядке, указанном в п.6.3. настоящего Договора, пост</w:t>
      </w:r>
      <w:r w:rsidRPr="00294100">
        <w:rPr>
          <w:sz w:val="24"/>
          <w:szCs w:val="24"/>
          <w:lang w:eastAsia="ar-SA"/>
        </w:rPr>
        <w:t>у</w:t>
      </w:r>
      <w:r w:rsidRPr="00294100">
        <w:rPr>
          <w:sz w:val="24"/>
          <w:szCs w:val="24"/>
          <w:lang w:eastAsia="ar-SA"/>
        </w:rPr>
        <w:t>пившие от Исполнителя акты об оказании услуг за расчётный период.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60"/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 xml:space="preserve">При наличии </w:t>
      </w:r>
      <w:proofErr w:type="spellStart"/>
      <w:r w:rsidRPr="00294100">
        <w:rPr>
          <w:sz w:val="24"/>
          <w:szCs w:val="24"/>
          <w:lang w:eastAsia="ar-SA"/>
        </w:rPr>
        <w:t>электроприёмников</w:t>
      </w:r>
      <w:proofErr w:type="spellEnd"/>
      <w:r w:rsidRPr="00294100">
        <w:rPr>
          <w:sz w:val="24"/>
          <w:szCs w:val="24"/>
          <w:lang w:eastAsia="ar-SA"/>
        </w:rPr>
        <w:t xml:space="preserve"> 1-й и 2-й категории по надежности эле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>троснабжения в течение 3 (трех) рабочих дней со дня заключения настоящего договора З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казчик обязан привести схему электроснабжения в соответствие требованиям ПУЭ и пре</w:t>
      </w:r>
      <w:r w:rsidRPr="00294100">
        <w:rPr>
          <w:sz w:val="24"/>
          <w:szCs w:val="24"/>
          <w:lang w:eastAsia="ar-SA"/>
        </w:rPr>
        <w:t>д</w:t>
      </w:r>
      <w:r w:rsidRPr="00294100">
        <w:rPr>
          <w:sz w:val="24"/>
          <w:szCs w:val="24"/>
          <w:lang w:eastAsia="ar-SA"/>
        </w:rPr>
        <w:t xml:space="preserve">ставить Исполнителю перечень </w:t>
      </w:r>
      <w:proofErr w:type="spellStart"/>
      <w:r w:rsidRPr="00294100">
        <w:rPr>
          <w:sz w:val="24"/>
          <w:szCs w:val="24"/>
          <w:lang w:eastAsia="ar-SA"/>
        </w:rPr>
        <w:t>электроприёмников</w:t>
      </w:r>
      <w:proofErr w:type="spellEnd"/>
      <w:r w:rsidRPr="00294100">
        <w:rPr>
          <w:sz w:val="24"/>
          <w:szCs w:val="24"/>
          <w:lang w:eastAsia="ar-SA"/>
        </w:rPr>
        <w:t xml:space="preserve"> 1-й и 2-й категории надежности эле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>троснабжения, составить по форме Приложения № 4 и согласовать с Исполнителем «Акт согласования аварийной и технологической брони», который фиксирует величину техн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логической</w:t>
      </w:r>
      <w:proofErr w:type="gramEnd"/>
      <w:r w:rsidRPr="00294100">
        <w:rPr>
          <w:sz w:val="24"/>
          <w:szCs w:val="24"/>
          <w:lang w:eastAsia="ar-SA"/>
        </w:rPr>
        <w:t xml:space="preserve"> и аварийной брони, категорию надежности электроснабжения, допустимое число часов отключений в год, не связанного с неисполнением обязательств Заказчиком, время восстановления подключения. В случае несоблюдения требования, указанного в н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стоящем пункте, ответственность за возможные последствия введения ограничения п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требления электроэнергии ниже уровня установленного указанными Актами возлагается на Заказчика.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</w:rPr>
        <w:t>Обеспечивать (в соответствии с Приложением № 2</w:t>
      </w:r>
      <w:r>
        <w:rPr>
          <w:sz w:val="24"/>
          <w:szCs w:val="24"/>
        </w:rPr>
        <w:t>.1</w:t>
      </w:r>
      <w:r w:rsidRPr="00294100">
        <w:rPr>
          <w:sz w:val="24"/>
          <w:szCs w:val="24"/>
        </w:rPr>
        <w:t>) сохранность электр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оборудования, кабельных линий электропередачи, средств измерения электроэнергии, те</w:t>
      </w:r>
      <w:r w:rsidRPr="00294100">
        <w:rPr>
          <w:sz w:val="24"/>
          <w:szCs w:val="24"/>
        </w:rPr>
        <w:t>х</w:t>
      </w:r>
      <w:r w:rsidRPr="00294100">
        <w:rPr>
          <w:sz w:val="24"/>
          <w:szCs w:val="24"/>
        </w:rPr>
        <w:t>нических и программных средств и автоматизированных систем учёта, контроля и упра</w:t>
      </w:r>
      <w:r w:rsidRPr="00294100">
        <w:rPr>
          <w:sz w:val="24"/>
          <w:szCs w:val="24"/>
        </w:rPr>
        <w:t>в</w:t>
      </w:r>
      <w:r w:rsidRPr="00294100">
        <w:rPr>
          <w:sz w:val="24"/>
          <w:szCs w:val="24"/>
        </w:rPr>
        <w:t>ления электропотреблением, принадлежащих Заказчику.</w:t>
      </w:r>
      <w:r w:rsidR="00CE28C8">
        <w:rPr>
          <w:sz w:val="24"/>
          <w:szCs w:val="24"/>
        </w:rPr>
        <w:t xml:space="preserve"> 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</w:rPr>
      </w:pPr>
      <w:r w:rsidRPr="00294100">
        <w:rPr>
          <w:sz w:val="24"/>
          <w:szCs w:val="24"/>
        </w:rPr>
        <w:lastRenderedPageBreak/>
        <w:t>Рассматривать в течение 5 календарных дней представленный Исполнит</w:t>
      </w:r>
      <w:r w:rsidRPr="00294100">
        <w:rPr>
          <w:sz w:val="24"/>
          <w:szCs w:val="24"/>
        </w:rPr>
        <w:t>е</w:t>
      </w:r>
      <w:r w:rsidRPr="00294100">
        <w:rPr>
          <w:sz w:val="24"/>
          <w:szCs w:val="24"/>
        </w:rPr>
        <w:t>лем «Акт сверки взаимных расчетов», указать причину разногласий (при их наличии), подписать и направить второй экземпляр Акта Исполнителю.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</w:rPr>
      </w:pPr>
      <w:r w:rsidRPr="00294100">
        <w:rPr>
          <w:sz w:val="24"/>
          <w:szCs w:val="24"/>
        </w:rPr>
        <w:t xml:space="preserve">Обеспечить урегулирование вопроса купли-продажи электрической энергии в отношении своих энергоустановок путем заключения с </w:t>
      </w:r>
      <w:proofErr w:type="spellStart"/>
      <w:r w:rsidRPr="00294100">
        <w:rPr>
          <w:sz w:val="24"/>
          <w:szCs w:val="24"/>
        </w:rPr>
        <w:t>Энергосбытовой</w:t>
      </w:r>
      <w:proofErr w:type="spellEnd"/>
      <w:r w:rsidRPr="00294100">
        <w:rPr>
          <w:sz w:val="24"/>
          <w:szCs w:val="24"/>
        </w:rPr>
        <w:t xml:space="preserve"> организацией, либо Гарантирующим Поставщиком договора купли-продажи электрической 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Выполнять иные обязательства, предусмотренные настоящим Договором.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360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 xml:space="preserve"> Заказчик имеет право: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Увеличивать величину максимальной мощности сверх мощности, разреше</w:t>
      </w:r>
      <w:r w:rsidRPr="00294100">
        <w:rPr>
          <w:sz w:val="24"/>
          <w:szCs w:val="24"/>
          <w:lang w:eastAsia="ar-SA"/>
        </w:rPr>
        <w:t>н</w:t>
      </w:r>
      <w:r w:rsidRPr="00294100">
        <w:rPr>
          <w:sz w:val="24"/>
          <w:szCs w:val="24"/>
          <w:lang w:eastAsia="ar-SA"/>
        </w:rPr>
        <w:t xml:space="preserve">ной в технических условиях Заказчика (указанной как </w:t>
      </w:r>
      <w:proofErr w:type="gramStart"/>
      <w:r w:rsidRPr="00294100">
        <w:rPr>
          <w:sz w:val="24"/>
          <w:szCs w:val="24"/>
          <w:lang w:eastAsia="ar-SA"/>
        </w:rPr>
        <w:t>присоединенная</w:t>
      </w:r>
      <w:proofErr w:type="gramEnd"/>
      <w:r w:rsidRPr="00294100">
        <w:rPr>
          <w:sz w:val="24"/>
          <w:szCs w:val="24"/>
          <w:lang w:eastAsia="ar-SA"/>
        </w:rPr>
        <w:t>), исключительно по письменному согласованию с Исполнителем путем заключения Договора технологическ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го присоединения по вновь вводимой мощности.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При выявлении Заказчиком обстоятельств, которые свидетельствуют о нена</w:t>
      </w:r>
      <w:r w:rsidRPr="00294100">
        <w:rPr>
          <w:sz w:val="24"/>
          <w:szCs w:val="24"/>
          <w:lang w:eastAsia="ar-SA"/>
        </w:rPr>
        <w:t>д</w:t>
      </w:r>
      <w:r w:rsidRPr="00294100">
        <w:rPr>
          <w:sz w:val="24"/>
          <w:szCs w:val="24"/>
          <w:lang w:eastAsia="ar-SA"/>
        </w:rPr>
        <w:t>лежащем выполнении Исполнителем условий настоящего Договора и которые были не и</w:t>
      </w:r>
      <w:r w:rsidRPr="00294100">
        <w:rPr>
          <w:sz w:val="24"/>
          <w:szCs w:val="24"/>
          <w:lang w:eastAsia="ar-SA"/>
        </w:rPr>
        <w:t>з</w:t>
      </w:r>
      <w:r w:rsidRPr="00294100">
        <w:rPr>
          <w:sz w:val="24"/>
          <w:szCs w:val="24"/>
          <w:lang w:eastAsia="ar-SA"/>
        </w:rPr>
        <w:t>вестны Заказчику на момент подписания Акта об оказании услуг, Заказчик вправе в теч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 xml:space="preserve">ние месяца, следующего за расчётным, предъявить Исполнителю претензии по указанным обстоятельствам. </w:t>
      </w:r>
      <w:proofErr w:type="gramEnd"/>
    </w:p>
    <w:p w:rsidR="00BF1917" w:rsidRPr="00294100" w:rsidRDefault="00BF1917" w:rsidP="00305935">
      <w:pPr>
        <w:pStyle w:val="a9"/>
        <w:widowControl/>
        <w:numPr>
          <w:ilvl w:val="0"/>
          <w:numId w:val="8"/>
        </w:numPr>
        <w:tabs>
          <w:tab w:val="clear" w:pos="540"/>
          <w:tab w:val="left" w:pos="0"/>
          <w:tab w:val="left" w:pos="360"/>
          <w:tab w:val="num" w:pos="993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УЧЁТ ЭЛЕКТРОЭНЕРГИИ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360"/>
          <w:tab w:val="left" w:pos="1134"/>
          <w:tab w:val="num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Фактическое количество электрической энергии (мощности), поставленной З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казчику, переданной Исполнителем, определяется с 00 часов 00 минут первого календа</w:t>
      </w:r>
      <w:r w:rsidRPr="00294100">
        <w:rPr>
          <w:sz w:val="24"/>
          <w:szCs w:val="24"/>
          <w:lang w:eastAsia="ar-SA"/>
        </w:rPr>
        <w:t>р</w:t>
      </w:r>
      <w:r w:rsidRPr="00294100">
        <w:rPr>
          <w:sz w:val="24"/>
          <w:szCs w:val="24"/>
          <w:lang w:eastAsia="ar-SA"/>
        </w:rPr>
        <w:t>ного дня до 24 часов 00 минут последнего календарного дня расчётного периода по мо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>ковскому времени по соответствующим приборам учета на основании Акта учета электр</w:t>
      </w:r>
      <w:r w:rsidRPr="00294100">
        <w:rPr>
          <w:sz w:val="24"/>
          <w:szCs w:val="24"/>
          <w:lang w:eastAsia="ar-SA"/>
        </w:rPr>
        <w:t>и</w:t>
      </w:r>
      <w:r w:rsidRPr="00294100">
        <w:rPr>
          <w:sz w:val="24"/>
          <w:szCs w:val="24"/>
          <w:lang w:eastAsia="ar-SA"/>
        </w:rPr>
        <w:t>ческой энергии (Приложен</w:t>
      </w:r>
      <w:r w:rsidR="004B53EE">
        <w:rPr>
          <w:sz w:val="24"/>
          <w:szCs w:val="24"/>
          <w:lang w:eastAsia="ar-SA"/>
        </w:rPr>
        <w:t>ие №5).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360"/>
          <w:tab w:val="left" w:pos="1134"/>
          <w:tab w:val="num" w:pos="1276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 xml:space="preserve">Заказчик </w:t>
      </w:r>
      <w:r w:rsidRPr="00294100">
        <w:rPr>
          <w:sz w:val="24"/>
          <w:szCs w:val="24"/>
        </w:rPr>
        <w:t>сообщает Исполнителю с использованием телефонной связи, эле</w:t>
      </w:r>
      <w:r w:rsidRPr="00294100">
        <w:rPr>
          <w:sz w:val="24"/>
          <w:szCs w:val="24"/>
        </w:rPr>
        <w:t>к</w:t>
      </w:r>
      <w:r w:rsidRPr="00294100">
        <w:rPr>
          <w:sz w:val="24"/>
          <w:szCs w:val="24"/>
        </w:rPr>
        <w:t>тронной почты или иным другим способом, позволяющим подтвердить факт получения, указанным в договоре, до окончания 1-го рабочего дня месяца, следующего за расчетным периодом, а также дня, следующего за датой расторжения (заключения) договора энерг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снабжения (купли-продажи (поставки) электрической энергии (мощности)), договора ок</w:t>
      </w:r>
      <w:r w:rsidRPr="00294100">
        <w:rPr>
          <w:sz w:val="24"/>
          <w:szCs w:val="24"/>
        </w:rPr>
        <w:t>а</w:t>
      </w:r>
      <w:r w:rsidRPr="00294100">
        <w:rPr>
          <w:sz w:val="24"/>
          <w:szCs w:val="24"/>
        </w:rPr>
        <w:t>зания услуг по передаче электрической энергии, а также в письменной форме в виде Акта</w:t>
      </w:r>
      <w:proofErr w:type="gramEnd"/>
      <w:r w:rsidRPr="00294100">
        <w:rPr>
          <w:sz w:val="24"/>
          <w:szCs w:val="24"/>
        </w:rPr>
        <w:t xml:space="preserve"> снятия показаний расчетных приборов учета в течение 3 рабочих дней.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360"/>
          <w:tab w:val="left" w:pos="1134"/>
          <w:tab w:val="num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color w:val="000000"/>
          <w:spacing w:val="-7"/>
          <w:sz w:val="24"/>
          <w:szCs w:val="24"/>
        </w:rPr>
        <w:t>При снятии показаний приборов учета и определения объемов переданной электр</w:t>
      </w:r>
      <w:r w:rsidRPr="00294100">
        <w:rPr>
          <w:color w:val="000000"/>
          <w:spacing w:val="-7"/>
          <w:sz w:val="24"/>
          <w:szCs w:val="24"/>
        </w:rPr>
        <w:t>о</w:t>
      </w:r>
      <w:r w:rsidRPr="00294100">
        <w:rPr>
          <w:sz w:val="24"/>
          <w:szCs w:val="24"/>
          <w:lang w:eastAsia="ar-SA"/>
        </w:rPr>
        <w:t>энергии руководствоваться «Регламентом снятия показаний приборов учета и определения объемов переданной электроэнергии» приведенн</w:t>
      </w:r>
      <w:r w:rsidR="004B53EE">
        <w:rPr>
          <w:sz w:val="24"/>
          <w:szCs w:val="24"/>
          <w:lang w:eastAsia="ar-SA"/>
        </w:rPr>
        <w:t>ым в Приложении №8.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360"/>
          <w:tab w:val="left" w:pos="1134"/>
          <w:tab w:val="num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</w:t>
      </w:r>
      <w:proofErr w:type="gramStart"/>
      <w:r w:rsidRPr="00294100">
        <w:rPr>
          <w:sz w:val="24"/>
          <w:szCs w:val="24"/>
          <w:lang w:eastAsia="ar-SA"/>
        </w:rPr>
        <w:t xml:space="preserve">Вследствие того, что приборы учета расположены не на границе балансовой принадлежности, </w:t>
      </w:r>
      <w:r w:rsidRPr="00294100">
        <w:rPr>
          <w:sz w:val="24"/>
          <w:szCs w:val="24"/>
        </w:rPr>
        <w:t>объем передачи электрической энергии, определенный на основании п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казаний этих приборов учета подлежит корректировке на величину потерь электрической энергии, возникающих на участке сети от границы балансовой принадлежности до места установки прибора учета</w:t>
      </w:r>
      <w:r w:rsidRPr="00294100">
        <w:rPr>
          <w:sz w:val="24"/>
          <w:szCs w:val="24"/>
          <w:lang w:eastAsia="ar-SA"/>
        </w:rPr>
        <w:t>, определяемую в соответствии с требованиями Приказа Мин</w:t>
      </w:r>
      <w:r w:rsidRPr="00294100">
        <w:rPr>
          <w:sz w:val="24"/>
          <w:szCs w:val="24"/>
          <w:lang w:eastAsia="ar-SA"/>
        </w:rPr>
        <w:t>и</w:t>
      </w:r>
      <w:r w:rsidRPr="00294100">
        <w:rPr>
          <w:sz w:val="24"/>
          <w:szCs w:val="24"/>
          <w:lang w:eastAsia="ar-SA"/>
        </w:rPr>
        <w:t>стерства Энергетики Российской Федерации от 30.12.2008 № 326</w:t>
      </w:r>
      <w:r w:rsidR="004B53EE">
        <w:rPr>
          <w:sz w:val="24"/>
          <w:szCs w:val="24"/>
          <w:lang w:eastAsia="ar-SA"/>
        </w:rPr>
        <w:t>.</w:t>
      </w:r>
      <w:proofErr w:type="gramEnd"/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360"/>
          <w:tab w:val="left" w:pos="1134"/>
          <w:tab w:val="num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Стороны незамедлительно сообщают друг другу обо всех обнаруженных неи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 xml:space="preserve">правностях средств коммерческого учёта. 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142"/>
          <w:tab w:val="num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Обслуживание, замена неисправных средств учёта и другого электрооборуд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вания осуществляется сторонами в пределах своей эксплуатационной ответственности в соответствии с границами ответственности за состояние и обслуживание электрооборуд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вания, кабельных линий электропередачи, приборов учёта электрической энергии, уст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новленными Актами разграничения балансовой принадлежности сторон и Акта разгран</w:t>
      </w:r>
      <w:r w:rsidRPr="00294100">
        <w:rPr>
          <w:sz w:val="24"/>
          <w:szCs w:val="24"/>
          <w:lang w:eastAsia="ar-SA"/>
        </w:rPr>
        <w:t>и</w:t>
      </w:r>
      <w:r w:rsidRPr="00294100">
        <w:rPr>
          <w:sz w:val="24"/>
          <w:szCs w:val="24"/>
          <w:lang w:eastAsia="ar-SA"/>
        </w:rPr>
        <w:t>чения эксплуатационной ответственности сторон между Исполнителем и Заказчиком.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142"/>
          <w:tab w:val="num" w:pos="1276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Контроль за</w:t>
      </w:r>
      <w:proofErr w:type="gramEnd"/>
      <w:r w:rsidRPr="00294100">
        <w:rPr>
          <w:sz w:val="24"/>
          <w:szCs w:val="24"/>
          <w:lang w:eastAsia="ar-SA"/>
        </w:rPr>
        <w:t xml:space="preserve"> техническим состоянием приборов и средств учёта, по которым осуществляется определение объёмов потребленной Заказчиком (переданной Заказчику) электрической энергии (коммерческого учёта), осуществляется Заказчиком. 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142"/>
          <w:tab w:val="num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lastRenderedPageBreak/>
        <w:t xml:space="preserve">Требования (предписания) Исполнителя </w:t>
      </w:r>
      <w:proofErr w:type="gramStart"/>
      <w:r w:rsidRPr="00294100">
        <w:rPr>
          <w:sz w:val="24"/>
          <w:szCs w:val="24"/>
          <w:lang w:eastAsia="ar-SA"/>
        </w:rPr>
        <w:t>о</w:t>
      </w:r>
      <w:proofErr w:type="gramEnd"/>
      <w:r w:rsidRPr="00294100">
        <w:rPr>
          <w:sz w:val="24"/>
          <w:szCs w:val="24"/>
          <w:lang w:eastAsia="ar-SA"/>
        </w:rPr>
        <w:t xml:space="preserve"> устранении нарушений коммерч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ского учёта обязательны для исполнения Заказчиком.</w:t>
      </w:r>
    </w:p>
    <w:p w:rsidR="00BF1917" w:rsidRPr="00294100" w:rsidRDefault="00BF1917" w:rsidP="00305935">
      <w:pPr>
        <w:pStyle w:val="a9"/>
        <w:widowControl/>
        <w:numPr>
          <w:ilvl w:val="0"/>
          <w:numId w:val="8"/>
        </w:numPr>
        <w:tabs>
          <w:tab w:val="clear" w:pos="540"/>
          <w:tab w:val="num" w:pos="1134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ПОРЯДОК ПОЛНОГО И (ИЛИ) ЧАСТИЧНОГО ОГРАНИЧЕНИЯ РЕЖИМА ПОТРЕБЛЕНИЯ ЭЛЕКТРИЧЕСКОЙ ЭНЕРГИИ</w:t>
      </w:r>
    </w:p>
    <w:p w:rsidR="00BF1917" w:rsidRPr="00294100" w:rsidRDefault="00BF1917" w:rsidP="00305935">
      <w:pPr>
        <w:pStyle w:val="a9"/>
        <w:widowControl/>
        <w:numPr>
          <w:ilvl w:val="1"/>
          <w:numId w:val="5"/>
        </w:numPr>
        <w:tabs>
          <w:tab w:val="clear" w:pos="360"/>
          <w:tab w:val="num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Порядок полного и (или) частичного ограничения режима потребления эле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 xml:space="preserve">трической энергии производится в соответствии с действующим законодательством РФ. </w:t>
      </w:r>
    </w:p>
    <w:p w:rsidR="00BF1917" w:rsidRPr="00294100" w:rsidRDefault="00BF1917" w:rsidP="00305935">
      <w:pPr>
        <w:pStyle w:val="a9"/>
        <w:widowControl/>
        <w:numPr>
          <w:ilvl w:val="0"/>
          <w:numId w:val="5"/>
        </w:numPr>
        <w:tabs>
          <w:tab w:val="clear" w:pos="360"/>
          <w:tab w:val="num" w:pos="1134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ПОРЯДОК И СРОКИ ПРЕДОСТАВЛЕНИЯ ДОКУМЕНТОВ, ПОДТВЕРЖДАЮЩИХ ОКАЗЫВАЕМЫЕ ПО ДОГОВОРУ УСЛУГИ</w:t>
      </w:r>
    </w:p>
    <w:p w:rsidR="00BF1917" w:rsidRPr="00294100" w:rsidRDefault="00BF1917" w:rsidP="00305935">
      <w:pPr>
        <w:pStyle w:val="a9"/>
        <w:widowControl/>
        <w:numPr>
          <w:ilvl w:val="1"/>
          <w:numId w:val="5"/>
        </w:numPr>
        <w:tabs>
          <w:tab w:val="clear" w:pos="360"/>
          <w:tab w:val="num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Расчётным периодом для оплаты оказываемых Исполнителем по настоящему Договору услуг является один календарный месяц.</w:t>
      </w:r>
    </w:p>
    <w:p w:rsidR="00BF1917" w:rsidRPr="00294100" w:rsidRDefault="00BF1917" w:rsidP="00305935">
      <w:pPr>
        <w:pStyle w:val="a9"/>
        <w:widowControl/>
        <w:numPr>
          <w:ilvl w:val="1"/>
          <w:numId w:val="5"/>
        </w:numPr>
        <w:tabs>
          <w:tab w:val="clear" w:pos="360"/>
          <w:tab w:val="num" w:pos="1134"/>
        </w:tabs>
        <w:autoSpaceDE/>
        <w:ind w:left="0" w:right="-58" w:firstLine="709"/>
        <w:rPr>
          <w:sz w:val="32"/>
          <w:szCs w:val="32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Счет-фактура выставляется Исполнителем на основании Акта учёта электрич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 xml:space="preserve">ской энергии в соответствии с действующим законодательством РФ и направляет копии </w:t>
      </w:r>
      <w:proofErr w:type="spellStart"/>
      <w:r w:rsidRPr="00294100">
        <w:rPr>
          <w:sz w:val="24"/>
          <w:szCs w:val="24"/>
          <w:lang w:eastAsia="ar-SA"/>
        </w:rPr>
        <w:t>счет-фактуры</w:t>
      </w:r>
      <w:proofErr w:type="spellEnd"/>
      <w:r w:rsidRPr="00294100">
        <w:rPr>
          <w:sz w:val="24"/>
          <w:szCs w:val="24"/>
          <w:lang w:eastAsia="ar-SA"/>
        </w:rPr>
        <w:t xml:space="preserve"> и Акта об оказании услуг по факсу до 5 числа месяца следующего за расчё</w:t>
      </w:r>
      <w:r w:rsidRPr="00294100">
        <w:rPr>
          <w:sz w:val="24"/>
          <w:szCs w:val="24"/>
          <w:lang w:eastAsia="ar-SA"/>
        </w:rPr>
        <w:t>т</w:t>
      </w:r>
      <w:r w:rsidRPr="00294100">
        <w:rPr>
          <w:sz w:val="24"/>
          <w:szCs w:val="24"/>
          <w:lang w:eastAsia="ar-SA"/>
        </w:rPr>
        <w:t>ным, а оригинал направляется в адрес Заказчика любым доступным способом позволя</w:t>
      </w:r>
      <w:r w:rsidRPr="00294100">
        <w:rPr>
          <w:sz w:val="24"/>
          <w:szCs w:val="24"/>
          <w:lang w:eastAsia="ar-SA"/>
        </w:rPr>
        <w:t>ю</w:t>
      </w:r>
      <w:r w:rsidRPr="00294100">
        <w:rPr>
          <w:sz w:val="24"/>
          <w:szCs w:val="24"/>
          <w:lang w:eastAsia="ar-SA"/>
        </w:rPr>
        <w:t>щим подтвердить факт получения.</w:t>
      </w:r>
      <w:proofErr w:type="gramEnd"/>
      <w:r w:rsidRPr="00294100">
        <w:rPr>
          <w:sz w:val="24"/>
          <w:szCs w:val="24"/>
          <w:lang w:eastAsia="ar-SA"/>
        </w:rPr>
        <w:t xml:space="preserve"> Форма «Акта об оказании услуг по передаче электрич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ской энергии» приведена в Приложении №6.</w:t>
      </w:r>
    </w:p>
    <w:p w:rsidR="00BF1917" w:rsidRPr="00294100" w:rsidRDefault="00BF1917" w:rsidP="00305935">
      <w:pPr>
        <w:pStyle w:val="a9"/>
        <w:widowControl/>
        <w:numPr>
          <w:ilvl w:val="1"/>
          <w:numId w:val="5"/>
        </w:numPr>
        <w:tabs>
          <w:tab w:val="clear" w:pos="360"/>
          <w:tab w:val="num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Заказчик обязан в течение 3 рабочих дней с момента получения от Исполнителя документов, указанных в п. 6.2. Договора, рассмотреть, подписать представленный Акт и направить подписанный экземпляр Акта в адрес </w:t>
      </w:r>
      <w:r w:rsidRPr="00294100">
        <w:rPr>
          <w:color w:val="000000"/>
          <w:sz w:val="24"/>
          <w:szCs w:val="24"/>
          <w:lang w:eastAsia="ar-SA"/>
        </w:rPr>
        <w:t>Исполнителя</w:t>
      </w:r>
      <w:r w:rsidRPr="00294100">
        <w:rPr>
          <w:sz w:val="24"/>
          <w:szCs w:val="24"/>
          <w:lang w:eastAsia="ar-SA"/>
        </w:rPr>
        <w:t xml:space="preserve"> любым доступным способом позволяющим подтвердить факт получения.</w:t>
      </w:r>
    </w:p>
    <w:p w:rsidR="00BF1917" w:rsidRPr="00294100" w:rsidRDefault="00BF1917" w:rsidP="00305935">
      <w:pPr>
        <w:pStyle w:val="a9"/>
        <w:widowControl/>
        <w:numPr>
          <w:ilvl w:val="1"/>
          <w:numId w:val="5"/>
        </w:numPr>
        <w:tabs>
          <w:tab w:val="clear" w:pos="360"/>
          <w:tab w:val="num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При возникновении у Заказчика обоснованных претензий к объёму и (или) к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честву оказанных услуг последний обязан: оформить претензию по объему и (или) качес</w:t>
      </w:r>
      <w:r w:rsidRPr="00294100">
        <w:rPr>
          <w:sz w:val="24"/>
          <w:szCs w:val="24"/>
          <w:lang w:eastAsia="ar-SA"/>
        </w:rPr>
        <w:t>т</w:t>
      </w:r>
      <w:r w:rsidRPr="00294100">
        <w:rPr>
          <w:sz w:val="24"/>
          <w:szCs w:val="24"/>
          <w:lang w:eastAsia="ar-SA"/>
        </w:rPr>
        <w:t>ву оказанных услуг, сделать соответствующую отметку «с протоколом разногласий» в А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>те, подписать Акт и направить его вместе с претензией Исполнителю в течение 5 кале</w:t>
      </w:r>
      <w:r w:rsidRPr="00294100">
        <w:rPr>
          <w:sz w:val="24"/>
          <w:szCs w:val="24"/>
          <w:lang w:eastAsia="ar-SA"/>
        </w:rPr>
        <w:t>н</w:t>
      </w:r>
      <w:r w:rsidRPr="00294100">
        <w:rPr>
          <w:sz w:val="24"/>
          <w:szCs w:val="24"/>
          <w:lang w:eastAsia="ar-SA"/>
        </w:rPr>
        <w:t>дарных дней. Претензия по объему услуг направляется в виде протокола разногласий по форме Приложения №6.1.</w:t>
      </w:r>
    </w:p>
    <w:p w:rsidR="00BF1917" w:rsidRPr="00294100" w:rsidRDefault="00BF1917" w:rsidP="00305935">
      <w:pPr>
        <w:pStyle w:val="1b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294100">
        <w:rPr>
          <w:rFonts w:ascii="Times New Roman" w:hAnsi="Times New Roman" w:cs="Times New Roman"/>
          <w:sz w:val="24"/>
          <w:szCs w:val="24"/>
          <w:lang w:val="ru-RU" w:eastAsia="ar-SA"/>
        </w:rPr>
        <w:t>По мере урегулирования разногласий, согласованные оспариваемые объемы пер</w:t>
      </w:r>
      <w:r w:rsidRPr="00294100">
        <w:rPr>
          <w:rFonts w:ascii="Times New Roman" w:hAnsi="Times New Roman" w:cs="Times New Roman"/>
          <w:sz w:val="24"/>
          <w:szCs w:val="24"/>
          <w:lang w:val="ru-RU" w:eastAsia="ar-SA"/>
        </w:rPr>
        <w:t>е</w:t>
      </w:r>
      <w:r w:rsidRPr="00294100">
        <w:rPr>
          <w:rFonts w:ascii="Times New Roman" w:hAnsi="Times New Roman" w:cs="Times New Roman"/>
          <w:sz w:val="24"/>
          <w:szCs w:val="24"/>
          <w:lang w:val="ru-RU" w:eastAsia="ar-SA"/>
        </w:rPr>
        <w:t>дачи электроэнергии оформляются протоколом урегулирования разногласий по форме, указанной в Приложении №6.2. Корректировочная счет-фактура оформляется Исполнит</w:t>
      </w:r>
      <w:r w:rsidRPr="00294100">
        <w:rPr>
          <w:rFonts w:ascii="Times New Roman" w:hAnsi="Times New Roman" w:cs="Times New Roman"/>
          <w:sz w:val="24"/>
          <w:szCs w:val="24"/>
          <w:lang w:val="ru-RU" w:eastAsia="ar-SA"/>
        </w:rPr>
        <w:t>е</w:t>
      </w:r>
      <w:r w:rsidRPr="0029410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лем в момент урегулирования разногласий в порядке п.3 ст. 168, п.5.2 ст.169 НК РФ и в течение 5 календарных дней направляется в адрес Заказчика. </w:t>
      </w:r>
    </w:p>
    <w:p w:rsidR="00BF1917" w:rsidRPr="00294100" w:rsidRDefault="00BF1917" w:rsidP="00305935">
      <w:pPr>
        <w:pStyle w:val="1b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100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исправлений в ранее подписанные без разногласий с двух сторон акты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оказанных услуг</w:t>
      </w:r>
      <w:r w:rsidRPr="00294100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в следующих случаях:</w:t>
      </w:r>
    </w:p>
    <w:p w:rsidR="00BF1917" w:rsidRPr="00294100" w:rsidRDefault="00BF1917" w:rsidP="00305935">
      <w:pPr>
        <w:pStyle w:val="1b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100">
        <w:rPr>
          <w:rFonts w:ascii="Times New Roman" w:hAnsi="Times New Roman" w:cs="Times New Roman"/>
          <w:sz w:val="24"/>
          <w:szCs w:val="24"/>
          <w:lang w:val="ru-RU"/>
        </w:rPr>
        <w:t>- при изменении тарифов на услуги по передаче электроэнергии регулирующими органами;</w:t>
      </w:r>
    </w:p>
    <w:p w:rsidR="00BF1917" w:rsidRPr="00294100" w:rsidRDefault="00BF1917" w:rsidP="00305935">
      <w:pPr>
        <w:pStyle w:val="1b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100">
        <w:rPr>
          <w:rFonts w:ascii="Times New Roman" w:hAnsi="Times New Roman" w:cs="Times New Roman"/>
          <w:sz w:val="24"/>
          <w:szCs w:val="24"/>
          <w:lang w:val="ru-RU"/>
        </w:rPr>
        <w:t>- при выявлении арифметических ошибок, опечаток;</w:t>
      </w:r>
    </w:p>
    <w:p w:rsidR="00BF1917" w:rsidRPr="00294100" w:rsidRDefault="00BF1917" w:rsidP="00305935">
      <w:pPr>
        <w:pStyle w:val="1b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100">
        <w:rPr>
          <w:rFonts w:ascii="Times New Roman" w:hAnsi="Times New Roman" w:cs="Times New Roman"/>
          <w:sz w:val="24"/>
          <w:szCs w:val="24"/>
          <w:lang w:val="ru-RU"/>
        </w:rPr>
        <w:t>- при выявлении ошибок при формировании объемов передачи электроэнергии, по согласованию внесения исправлений</w:t>
      </w:r>
      <w:r w:rsidR="00CE28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4100">
        <w:rPr>
          <w:rFonts w:ascii="Times New Roman" w:hAnsi="Times New Roman" w:cs="Times New Roman"/>
          <w:sz w:val="24"/>
          <w:szCs w:val="24"/>
          <w:lang w:val="ru-RU"/>
        </w:rPr>
        <w:t>обеими сторонами.</w:t>
      </w:r>
    </w:p>
    <w:p w:rsidR="00BF1917" w:rsidRPr="00294100" w:rsidRDefault="00BF1917" w:rsidP="00305935">
      <w:pPr>
        <w:pStyle w:val="1b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100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исправлений в акты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оказанных услуг</w:t>
      </w:r>
      <w:r w:rsidRPr="00294100">
        <w:rPr>
          <w:rFonts w:ascii="Times New Roman" w:hAnsi="Times New Roman" w:cs="Times New Roman"/>
          <w:sz w:val="24"/>
          <w:szCs w:val="24"/>
          <w:lang w:val="ru-RU"/>
        </w:rPr>
        <w:t xml:space="preserve"> по передаче электроэнергии осущ</w:t>
      </w:r>
      <w:r w:rsidRPr="0029410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94100">
        <w:rPr>
          <w:rFonts w:ascii="Times New Roman" w:hAnsi="Times New Roman" w:cs="Times New Roman"/>
          <w:sz w:val="24"/>
          <w:szCs w:val="24"/>
          <w:lang w:val="ru-RU"/>
        </w:rPr>
        <w:t>ствляется на основании акта внесения исправлений в акт оказания услуг по договору.</w:t>
      </w:r>
    </w:p>
    <w:p w:rsidR="00BF1917" w:rsidRPr="00294100" w:rsidRDefault="00BF1917" w:rsidP="00305935">
      <w:pPr>
        <w:pStyle w:val="a9"/>
        <w:widowControl/>
        <w:numPr>
          <w:ilvl w:val="1"/>
          <w:numId w:val="5"/>
        </w:numPr>
        <w:tabs>
          <w:tab w:val="clear" w:pos="360"/>
          <w:tab w:val="num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</w:rPr>
        <w:t>Непредставление или несвоевременное представление Заказчиком претензий или подписанных документов свидетельствует о согласии Заказчика со всеми положени</w:t>
      </w:r>
      <w:r w:rsidRPr="00294100">
        <w:rPr>
          <w:sz w:val="24"/>
          <w:szCs w:val="24"/>
        </w:rPr>
        <w:t>я</w:t>
      </w:r>
      <w:r w:rsidRPr="00294100">
        <w:rPr>
          <w:sz w:val="24"/>
          <w:szCs w:val="24"/>
        </w:rPr>
        <w:t xml:space="preserve">ми, содержащимися в документах (в том числе, актах), представленных Исполнителем. </w:t>
      </w:r>
    </w:p>
    <w:p w:rsidR="00BF1917" w:rsidRPr="00294100" w:rsidRDefault="00BF1917" w:rsidP="00305935">
      <w:pPr>
        <w:pStyle w:val="a9"/>
        <w:widowControl/>
        <w:numPr>
          <w:ilvl w:val="0"/>
          <w:numId w:val="6"/>
        </w:numPr>
        <w:tabs>
          <w:tab w:val="clear" w:pos="360"/>
          <w:tab w:val="num" w:pos="1134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 xml:space="preserve">СТОИМОСТЬ И ПОРЯДОК ОПЛАТЫ ЗАКАЗЧИКОМ ОКАЗЫВАЕМЫХ ПО ДОГОВОРУ УСЛУГ ПО ПЕРЕДАЧЕ ЭЛЕКТРОЭНЕРГИИ </w:t>
      </w:r>
    </w:p>
    <w:p w:rsidR="00BF1917" w:rsidRPr="00294100" w:rsidRDefault="00BF1917" w:rsidP="00305935">
      <w:pPr>
        <w:numPr>
          <w:ilvl w:val="1"/>
          <w:numId w:val="6"/>
        </w:numPr>
        <w:ind w:firstLine="349"/>
        <w:jc w:val="both"/>
      </w:pPr>
      <w:r w:rsidRPr="00294100">
        <w:t>Стоимость услуг по передаче электрической энергии по договору определ</w:t>
      </w:r>
      <w:r w:rsidRPr="00294100">
        <w:t>я</w:t>
      </w:r>
      <w:r w:rsidRPr="00294100">
        <w:t>ется по формуле:</w:t>
      </w:r>
    </w:p>
    <w:p w:rsidR="00BF1917" w:rsidRPr="00294100" w:rsidRDefault="00BF1917" w:rsidP="00305935">
      <w:pPr>
        <w:ind w:firstLine="709"/>
        <w:jc w:val="both"/>
      </w:pPr>
      <w:r w:rsidRPr="00294100">
        <w:rPr>
          <w:position w:val="-30"/>
        </w:rPr>
        <w:object w:dxaOrig="2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4pt;height:53.2pt" o:ole="">
            <v:imagedata r:id="rId7" o:title=""/>
          </v:shape>
          <o:OLEObject Type="Embed" ProgID="Equation.3" ShapeID="_x0000_i1025" DrawAspect="Content" ObjectID="_1677136633" r:id="rId8"/>
        </w:object>
      </w:r>
      <w:r w:rsidRPr="00294100">
        <w:t>,</w:t>
      </w:r>
    </w:p>
    <w:p w:rsidR="00BF1917" w:rsidRPr="00294100" w:rsidRDefault="00CE28C8" w:rsidP="00305935">
      <w:pPr>
        <w:ind w:firstLine="709"/>
        <w:jc w:val="both"/>
      </w:pPr>
      <w:r>
        <w:lastRenderedPageBreak/>
        <w:t xml:space="preserve"> </w:t>
      </w:r>
      <w:r w:rsidR="00BF1917" w:rsidRPr="00294100">
        <w:t xml:space="preserve">где: </w:t>
      </w:r>
      <w:r w:rsidR="00BF1917" w:rsidRPr="00294100">
        <w:rPr>
          <w:position w:val="-14"/>
        </w:rPr>
        <w:object w:dxaOrig="499" w:dyaOrig="400">
          <v:shape id="_x0000_i1026" type="#_x0000_t75" style="width:25.25pt;height:19.35pt" o:ole="">
            <v:imagedata r:id="rId9" o:title=""/>
          </v:shape>
          <o:OLEObject Type="Embed" ProgID="Equation.3" ShapeID="_x0000_i1026" DrawAspect="Content" ObjectID="_1677136634" r:id="rId10"/>
        </w:object>
      </w:r>
      <w:r w:rsidR="00BF1917" w:rsidRPr="00294100">
        <w:t xml:space="preserve"> - </w:t>
      </w:r>
      <w:proofErr w:type="spellStart"/>
      <w:r w:rsidR="00BF1917" w:rsidRPr="00294100">
        <w:t>одноставочный</w:t>
      </w:r>
      <w:proofErr w:type="spellEnd"/>
      <w:r w:rsidR="00BF1917" w:rsidRPr="00294100">
        <w:t xml:space="preserve"> тариф на услуги по передаче электрической энергии</w:t>
      </w:r>
      <w:r>
        <w:t xml:space="preserve"> </w:t>
      </w:r>
      <w:r w:rsidR="00BF1917" w:rsidRPr="00294100">
        <w:rPr>
          <w:i/>
          <w:iCs/>
          <w:lang w:val="en-US"/>
        </w:rPr>
        <w:t>j</w:t>
      </w:r>
      <w:r w:rsidR="00BF1917" w:rsidRPr="00294100">
        <w:t>-го уровня напряжения, установленный органом исполнительной власти в области гос</w:t>
      </w:r>
      <w:r w:rsidR="00BF1917" w:rsidRPr="00294100">
        <w:t>у</w:t>
      </w:r>
      <w:r w:rsidR="00BF1917" w:rsidRPr="00294100">
        <w:t xml:space="preserve">дарственного регулирования тарифов для Потребителей (котловой </w:t>
      </w:r>
      <w:proofErr w:type="spellStart"/>
      <w:r w:rsidR="00BF1917" w:rsidRPr="00294100">
        <w:t>одноставочный</w:t>
      </w:r>
      <w:proofErr w:type="spellEnd"/>
      <w:r w:rsidR="00BF1917" w:rsidRPr="00294100">
        <w:t xml:space="preserve"> тариф).</w:t>
      </w:r>
    </w:p>
    <w:p w:rsidR="00BF1917" w:rsidRPr="00294100" w:rsidRDefault="00BF1917" w:rsidP="00305935">
      <w:pPr>
        <w:ind w:firstLine="709"/>
        <w:jc w:val="both"/>
      </w:pPr>
      <w:r w:rsidRPr="00294100">
        <w:rPr>
          <w:position w:val="-14"/>
        </w:rPr>
        <w:object w:dxaOrig="700" w:dyaOrig="400">
          <v:shape id="_x0000_i1027" type="#_x0000_t75" style="width:34.4pt;height:19.35pt" o:ole="">
            <v:imagedata r:id="rId11" o:title=""/>
          </v:shape>
          <o:OLEObject Type="Embed" ProgID="Equation.3" ShapeID="_x0000_i1027" DrawAspect="Content" ObjectID="_1677136635" r:id="rId12"/>
        </w:object>
      </w:r>
      <w:r w:rsidRPr="00294100">
        <w:t xml:space="preserve"> - объем электрической энергии, фактически переданной в данном расчетном периоде на </w:t>
      </w:r>
      <w:proofErr w:type="spellStart"/>
      <w:r w:rsidRPr="00294100">
        <w:t>энергопринимающие</w:t>
      </w:r>
      <w:proofErr w:type="spellEnd"/>
      <w:r w:rsidRPr="00294100">
        <w:t xml:space="preserve"> устройства Потребителей, подключенные на </w:t>
      </w:r>
      <w:r w:rsidRPr="00294100">
        <w:rPr>
          <w:i/>
          <w:iCs/>
          <w:lang w:val="en-US"/>
        </w:rPr>
        <w:t>j</w:t>
      </w:r>
      <w:r w:rsidRPr="00294100">
        <w:t>-</w:t>
      </w:r>
      <w:proofErr w:type="spellStart"/>
      <w:r w:rsidRPr="00294100">
        <w:t>ом</w:t>
      </w:r>
      <w:proofErr w:type="spellEnd"/>
      <w:r w:rsidRPr="00294100">
        <w:t xml:space="preserve"> уровне напряжения, зафиксированный в сводном акте первичного учета.</w:t>
      </w:r>
    </w:p>
    <w:p w:rsidR="00BF1917" w:rsidRPr="00294100" w:rsidRDefault="00BF1917" w:rsidP="00305935">
      <w:pPr>
        <w:ind w:firstLine="709"/>
        <w:jc w:val="both"/>
      </w:pPr>
      <w:r w:rsidRPr="00294100">
        <w:rPr>
          <w:position w:val="-6"/>
        </w:rPr>
        <w:object w:dxaOrig="220" w:dyaOrig="279">
          <v:shape id="_x0000_i1028" type="#_x0000_t75" style="width:11.3pt;height:14.5pt" o:ole="">
            <v:imagedata r:id="rId13" o:title=""/>
          </v:shape>
          <o:OLEObject Type="Embed" ProgID="Equation.3" ShapeID="_x0000_i1028" DrawAspect="Content" ObjectID="_1677136636" r:id="rId14"/>
        </w:object>
      </w:r>
      <w:r w:rsidRPr="00294100">
        <w:t xml:space="preserve"> - количество уровней напряжения.</w:t>
      </w:r>
    </w:p>
    <w:p w:rsidR="00BF1917" w:rsidRPr="00294100" w:rsidRDefault="00BF1917" w:rsidP="00305935">
      <w:pPr>
        <w:pStyle w:val="a9"/>
        <w:tabs>
          <w:tab w:val="left" w:pos="724"/>
        </w:tabs>
        <w:spacing w:line="271" w:lineRule="exact"/>
        <w:ind w:firstLine="709"/>
        <w:rPr>
          <w:sz w:val="24"/>
          <w:szCs w:val="24"/>
        </w:rPr>
      </w:pPr>
      <w:proofErr w:type="gramStart"/>
      <w:r w:rsidRPr="00294100">
        <w:rPr>
          <w:sz w:val="24"/>
          <w:szCs w:val="24"/>
        </w:rPr>
        <w:t>В случае отклонения Заказчиком от установленных нормативными документами значений соотношения потребления активной и реактивной мощности в результате уч</w:t>
      </w:r>
      <w:r w:rsidRPr="00294100">
        <w:rPr>
          <w:sz w:val="24"/>
          <w:szCs w:val="24"/>
        </w:rPr>
        <w:t>а</w:t>
      </w:r>
      <w:r w:rsidRPr="00294100">
        <w:rPr>
          <w:sz w:val="24"/>
          <w:szCs w:val="24"/>
        </w:rPr>
        <w:t>стия в регулировании реактивной мощности по соглашению с сетевой организацией З</w:t>
      </w:r>
      <w:r w:rsidRPr="00294100">
        <w:rPr>
          <w:sz w:val="24"/>
          <w:szCs w:val="24"/>
        </w:rPr>
        <w:t>а</w:t>
      </w:r>
      <w:r w:rsidRPr="00294100">
        <w:rPr>
          <w:sz w:val="24"/>
          <w:szCs w:val="24"/>
        </w:rPr>
        <w:t>казчик оплачивает услуги по передаче электрической энергии с учетом понижающего к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эффициента, устанавливаемого в соответствии с методическими указаниями, утвержда</w:t>
      </w:r>
      <w:r w:rsidRPr="00294100">
        <w:rPr>
          <w:sz w:val="24"/>
          <w:szCs w:val="24"/>
        </w:rPr>
        <w:t>е</w:t>
      </w:r>
      <w:r w:rsidRPr="00294100">
        <w:rPr>
          <w:sz w:val="24"/>
          <w:szCs w:val="24"/>
        </w:rPr>
        <w:t>мыми федеральным органом исполнительной власти в области государственного регул</w:t>
      </w:r>
      <w:r w:rsidRPr="00294100">
        <w:rPr>
          <w:sz w:val="24"/>
          <w:szCs w:val="24"/>
        </w:rPr>
        <w:t>и</w:t>
      </w:r>
      <w:r w:rsidRPr="00294100">
        <w:rPr>
          <w:sz w:val="24"/>
          <w:szCs w:val="24"/>
        </w:rPr>
        <w:t>рования тарифов.</w:t>
      </w:r>
      <w:proofErr w:type="gramEnd"/>
    </w:p>
    <w:p w:rsidR="00BF1917" w:rsidRPr="00294100" w:rsidRDefault="00BF1917" w:rsidP="00305935">
      <w:pPr>
        <w:pStyle w:val="a9"/>
        <w:tabs>
          <w:tab w:val="left" w:pos="724"/>
        </w:tabs>
        <w:spacing w:line="271" w:lineRule="exact"/>
        <w:ind w:firstLine="709"/>
        <w:rPr>
          <w:sz w:val="24"/>
          <w:szCs w:val="24"/>
        </w:rPr>
      </w:pPr>
      <w:r w:rsidRPr="00294100">
        <w:rPr>
          <w:sz w:val="24"/>
          <w:szCs w:val="24"/>
        </w:rPr>
        <w:t>По факту выявления сетевой организацией на основании показаний приборов учета нарушений Заказчиком значений соотношения потребления активной и реактивной мо</w:t>
      </w:r>
      <w:r w:rsidRPr="00294100">
        <w:rPr>
          <w:sz w:val="24"/>
          <w:szCs w:val="24"/>
        </w:rPr>
        <w:t>щ</w:t>
      </w:r>
      <w:r w:rsidRPr="00294100">
        <w:rPr>
          <w:sz w:val="24"/>
          <w:szCs w:val="24"/>
        </w:rPr>
        <w:t xml:space="preserve">ности составляется акт, который направляется Заказчику. Заказчик в течение 10 рабочих дней </w:t>
      </w:r>
      <w:proofErr w:type="gramStart"/>
      <w:r w:rsidRPr="00294100">
        <w:rPr>
          <w:sz w:val="24"/>
          <w:szCs w:val="24"/>
        </w:rPr>
        <w:t>с даты получения</w:t>
      </w:r>
      <w:proofErr w:type="gramEnd"/>
      <w:r w:rsidRPr="00294100">
        <w:rPr>
          <w:sz w:val="24"/>
          <w:szCs w:val="24"/>
        </w:rPr>
        <w:t xml:space="preserve"> акта письменно уведомляет о сроке, в течение которого он обесп</w:t>
      </w:r>
      <w:r w:rsidRPr="00294100">
        <w:rPr>
          <w:sz w:val="24"/>
          <w:szCs w:val="24"/>
        </w:rPr>
        <w:t>е</w:t>
      </w:r>
      <w:r w:rsidRPr="00294100">
        <w:rPr>
          <w:sz w:val="24"/>
          <w:szCs w:val="24"/>
        </w:rPr>
        <w:t>чит соблюдение установленных характеристик путем самостоятельной установки ус</w:t>
      </w:r>
      <w:r w:rsidRPr="00294100">
        <w:rPr>
          <w:sz w:val="24"/>
          <w:szCs w:val="24"/>
        </w:rPr>
        <w:t>т</w:t>
      </w:r>
      <w:r w:rsidRPr="00294100">
        <w:rPr>
          <w:sz w:val="24"/>
          <w:szCs w:val="24"/>
        </w:rPr>
        <w:t>ройств, обеспечивающих регулирование реактивной мощности, или о невозможности в</w:t>
      </w:r>
      <w:r w:rsidRPr="00294100">
        <w:rPr>
          <w:sz w:val="24"/>
          <w:szCs w:val="24"/>
        </w:rPr>
        <w:t>ы</w:t>
      </w:r>
      <w:r w:rsidRPr="00294100">
        <w:rPr>
          <w:sz w:val="24"/>
          <w:szCs w:val="24"/>
        </w:rPr>
        <w:t>полнить указанное требование и согласии на применение повышающего коэффициента к стоимости услуг по передаче электрической энергии. Указанный срок не может прев</w:t>
      </w:r>
      <w:r w:rsidRPr="00294100">
        <w:rPr>
          <w:sz w:val="24"/>
          <w:szCs w:val="24"/>
        </w:rPr>
        <w:t>ы</w:t>
      </w:r>
      <w:r w:rsidRPr="00294100">
        <w:rPr>
          <w:sz w:val="24"/>
          <w:szCs w:val="24"/>
        </w:rPr>
        <w:t>шать 6 месяцев. В случае если по истечении 10 рабочих дней уведомление Заказчиком не направлено, Исполнитель применяет повышающий коэффициент к тарифу на услуги по передаче электрической энергии. Повышающий коэффициент применяется до установки соответствующих устройств Заказчиком.</w:t>
      </w:r>
    </w:p>
    <w:p w:rsidR="00BF1917" w:rsidRPr="00294100" w:rsidRDefault="00BF1917" w:rsidP="00305935">
      <w:pPr>
        <w:pStyle w:val="a9"/>
        <w:tabs>
          <w:tab w:val="left" w:pos="724"/>
        </w:tabs>
        <w:spacing w:line="271" w:lineRule="exact"/>
        <w:ind w:firstLine="709"/>
        <w:rPr>
          <w:sz w:val="24"/>
          <w:szCs w:val="24"/>
        </w:rPr>
      </w:pPr>
      <w:r w:rsidRPr="00294100">
        <w:rPr>
          <w:sz w:val="24"/>
          <w:szCs w:val="24"/>
        </w:rPr>
        <w:t>Размер указанных повышающего и понижающего коэффициентов устанавливается в соответствии с методическими указаниями, утверждаемыми федеральным органом и</w:t>
      </w:r>
      <w:r w:rsidRPr="00294100">
        <w:rPr>
          <w:sz w:val="24"/>
          <w:szCs w:val="24"/>
        </w:rPr>
        <w:t>с</w:t>
      </w:r>
      <w:r w:rsidRPr="00294100">
        <w:rPr>
          <w:sz w:val="24"/>
          <w:szCs w:val="24"/>
        </w:rPr>
        <w:t>полнительной власти в области государственного регулирования тарифов.</w:t>
      </w:r>
    </w:p>
    <w:p w:rsidR="00BF1917" w:rsidRPr="00294100" w:rsidRDefault="00BF1917" w:rsidP="00305935">
      <w:pPr>
        <w:ind w:firstLine="709"/>
        <w:jc w:val="both"/>
        <w:rPr>
          <w:color w:val="1D1B11"/>
        </w:rPr>
      </w:pPr>
      <w:r w:rsidRPr="00294100">
        <w:t>Убытки, возникающие у сетевой организации или третьих лиц в связи с нарушен</w:t>
      </w:r>
      <w:r w:rsidRPr="00294100">
        <w:t>и</w:t>
      </w:r>
      <w:r w:rsidRPr="00294100">
        <w:t>ем установленных значений соотношения потребления активной и реактивной мощности, возмещаются лицом, допустившим такое нарушение в соответствии с гражданским зак</w:t>
      </w:r>
      <w:r w:rsidRPr="00294100">
        <w:t>о</w:t>
      </w:r>
      <w:r w:rsidRPr="00294100">
        <w:t>нодательством Российской Федерации.</w:t>
      </w:r>
    </w:p>
    <w:p w:rsidR="00BF1917" w:rsidRPr="00294100" w:rsidRDefault="00BF1917" w:rsidP="00305935">
      <w:pPr>
        <w:pStyle w:val="a9"/>
        <w:widowControl/>
        <w:numPr>
          <w:ilvl w:val="1"/>
          <w:numId w:val="6"/>
        </w:numPr>
        <w:tabs>
          <w:tab w:val="clear" w:pos="360"/>
          <w:tab w:val="left" w:pos="0"/>
          <w:tab w:val="num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Заказчик производит оплату по выставленному счету </w:t>
      </w:r>
      <w:r>
        <w:rPr>
          <w:sz w:val="24"/>
          <w:szCs w:val="24"/>
          <w:lang w:eastAsia="ar-SA"/>
        </w:rPr>
        <w:t xml:space="preserve">(счет выставляется не позднее первого рабочего дня расчетного месяца) </w:t>
      </w:r>
      <w:r w:rsidRPr="00294100">
        <w:rPr>
          <w:sz w:val="24"/>
          <w:szCs w:val="24"/>
          <w:lang w:eastAsia="ar-SA"/>
        </w:rPr>
        <w:t>в следующем порядке:</w:t>
      </w:r>
    </w:p>
    <w:p w:rsidR="00BF1917" w:rsidRPr="00294100" w:rsidRDefault="00BF1917" w:rsidP="00305935">
      <w:pPr>
        <w:pStyle w:val="a9"/>
        <w:widowControl/>
        <w:tabs>
          <w:tab w:val="left" w:pos="426"/>
          <w:tab w:val="num" w:pos="1134"/>
        </w:tabs>
        <w:autoSpaceDE/>
        <w:ind w:right="-58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- авансовый платеж – до 18 числа текущего месяца в размере 50% стоимости услуг указа</w:t>
      </w:r>
      <w:r w:rsidRPr="00294100">
        <w:rPr>
          <w:sz w:val="24"/>
          <w:szCs w:val="24"/>
          <w:lang w:eastAsia="ar-SA"/>
        </w:rPr>
        <w:t>н</w:t>
      </w:r>
      <w:r w:rsidRPr="00294100">
        <w:rPr>
          <w:sz w:val="24"/>
          <w:szCs w:val="24"/>
          <w:lang w:eastAsia="ar-SA"/>
        </w:rPr>
        <w:t>ных в счете, исходя из плановых объемов передачи электроэнергии, указанных в Прил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жении № 7 к настоящему договору;</w:t>
      </w:r>
    </w:p>
    <w:p w:rsidR="00BF1917" w:rsidRPr="00294100" w:rsidRDefault="00BF1917" w:rsidP="00305935">
      <w:pPr>
        <w:pStyle w:val="a9"/>
        <w:widowControl/>
        <w:tabs>
          <w:tab w:val="left" w:pos="426"/>
          <w:tab w:val="num" w:pos="1134"/>
        </w:tabs>
        <w:autoSpaceDE/>
        <w:ind w:right="-58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- окончательный расчет - до 20 числа месяца, следующего за расчетным, с учетом плат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жей, произведенных Заказчиком по выставленному счету, исходя из фактической стоим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сти услуг по передаче электроэнергии, подтверждённой Актом об оказании услуг по пер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даче электрической энергии (Приложение № 6)</w:t>
      </w:r>
      <w:r>
        <w:rPr>
          <w:sz w:val="24"/>
          <w:szCs w:val="24"/>
          <w:lang w:eastAsia="ar-SA"/>
        </w:rPr>
        <w:t xml:space="preserve"> и после предоставления счета-фактуры, оформленного в соответствии с требованиями законодательства РФ.</w:t>
      </w:r>
    </w:p>
    <w:p w:rsidR="00BF1917" w:rsidRPr="00294100" w:rsidRDefault="00BF1917" w:rsidP="00305935">
      <w:pPr>
        <w:pStyle w:val="a9"/>
        <w:widowControl/>
        <w:autoSpaceDE/>
        <w:ind w:right="-57" w:firstLine="567"/>
        <w:rPr>
          <w:sz w:val="24"/>
          <w:szCs w:val="24"/>
        </w:rPr>
      </w:pPr>
      <w:proofErr w:type="gramStart"/>
      <w:r w:rsidRPr="00294100">
        <w:rPr>
          <w:sz w:val="24"/>
          <w:szCs w:val="24"/>
        </w:rPr>
        <w:t>При отсутствии в платежном документе в назначении платежа ссылки на период (год, месяц) за который осуществляется оплата, либо в случае некорректного указания н</w:t>
      </w:r>
      <w:r w:rsidRPr="00294100">
        <w:rPr>
          <w:sz w:val="24"/>
          <w:szCs w:val="24"/>
        </w:rPr>
        <w:t>а</w:t>
      </w:r>
      <w:r w:rsidRPr="00294100">
        <w:rPr>
          <w:sz w:val="24"/>
          <w:szCs w:val="24"/>
        </w:rPr>
        <w:t>значения платежа (фактическая сумма платежа, за указанный в назначении платежа пер</w:t>
      </w:r>
      <w:r w:rsidRPr="00294100">
        <w:rPr>
          <w:sz w:val="24"/>
          <w:szCs w:val="24"/>
        </w:rPr>
        <w:t>и</w:t>
      </w:r>
      <w:r w:rsidRPr="00294100">
        <w:rPr>
          <w:sz w:val="24"/>
          <w:szCs w:val="24"/>
        </w:rPr>
        <w:t>од, превышает сумму, выставленную Исполнителем, за аналогичный период и прочее) п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лученные денежные средства (за исключением задолженности, по которой достигнуто с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глашение о порядке погашения) распределяются следующим образом:</w:t>
      </w:r>
      <w:proofErr w:type="gramEnd"/>
    </w:p>
    <w:p w:rsidR="00BF1917" w:rsidRPr="00294100" w:rsidRDefault="00BF1917" w:rsidP="00305935">
      <w:pPr>
        <w:pStyle w:val="a9"/>
        <w:widowControl/>
        <w:autoSpaceDE/>
        <w:ind w:right="-57" w:firstLine="567"/>
        <w:rPr>
          <w:sz w:val="24"/>
          <w:szCs w:val="24"/>
        </w:rPr>
      </w:pPr>
      <w:r w:rsidRPr="00294100">
        <w:rPr>
          <w:sz w:val="24"/>
          <w:szCs w:val="24"/>
        </w:rPr>
        <w:t>- в первую очередь погашается дебиторская задолженность, начиная от более ранних периодов образования;</w:t>
      </w:r>
    </w:p>
    <w:p w:rsidR="00BF1917" w:rsidRPr="00294100" w:rsidRDefault="00BF1917" w:rsidP="00305935">
      <w:pPr>
        <w:pStyle w:val="a9"/>
        <w:widowControl/>
        <w:autoSpaceDE/>
        <w:ind w:right="-57" w:firstLine="567"/>
        <w:rPr>
          <w:sz w:val="24"/>
          <w:szCs w:val="24"/>
        </w:rPr>
      </w:pPr>
      <w:r w:rsidRPr="00294100">
        <w:rPr>
          <w:sz w:val="24"/>
          <w:szCs w:val="24"/>
        </w:rPr>
        <w:lastRenderedPageBreak/>
        <w:t>- при превышении суммы платежа величины образовавшейся на начало расчетного месяца дебиторской задолженности, сумма превышения относится в счет погашения тек</w:t>
      </w:r>
      <w:r w:rsidRPr="00294100">
        <w:rPr>
          <w:sz w:val="24"/>
          <w:szCs w:val="24"/>
        </w:rPr>
        <w:t>у</w:t>
      </w:r>
      <w:r w:rsidRPr="00294100">
        <w:rPr>
          <w:sz w:val="24"/>
          <w:szCs w:val="24"/>
        </w:rPr>
        <w:t>щих обязательств;</w:t>
      </w:r>
    </w:p>
    <w:p w:rsidR="00BF1917" w:rsidRPr="00294100" w:rsidRDefault="00BF1917" w:rsidP="00305935">
      <w:pPr>
        <w:pStyle w:val="a9"/>
        <w:widowControl/>
        <w:autoSpaceDE/>
        <w:ind w:right="-57" w:firstLine="567"/>
        <w:rPr>
          <w:sz w:val="24"/>
          <w:szCs w:val="24"/>
        </w:rPr>
      </w:pPr>
      <w:r w:rsidRPr="00294100">
        <w:rPr>
          <w:sz w:val="24"/>
          <w:szCs w:val="24"/>
        </w:rPr>
        <w:t>- при превышении суммы платежа величины образовавшейся дебиторской задолже</w:t>
      </w:r>
      <w:r w:rsidRPr="00294100">
        <w:rPr>
          <w:sz w:val="24"/>
          <w:szCs w:val="24"/>
        </w:rPr>
        <w:t>н</w:t>
      </w:r>
      <w:r w:rsidRPr="00294100">
        <w:rPr>
          <w:sz w:val="24"/>
          <w:szCs w:val="24"/>
        </w:rPr>
        <w:t>ности и величины обязательств по текущему месяцу, сумма превышения относится в счет погашения обязательств будущих периодов.</w:t>
      </w:r>
    </w:p>
    <w:p w:rsidR="00BF1917" w:rsidRPr="00294100" w:rsidRDefault="00BF1917" w:rsidP="00305935">
      <w:pPr>
        <w:pStyle w:val="a9"/>
        <w:widowControl/>
        <w:tabs>
          <w:tab w:val="num" w:pos="1134"/>
        </w:tabs>
        <w:autoSpaceDE/>
        <w:ind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7.3. Услуги, оказанные Исполнителем по настоящему договору, оплачиваются З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казчиком путем перечисления денежных средств на расчётный счет Исполнителя, или иным способом, предусмотренным действующим законодательством.</w:t>
      </w:r>
    </w:p>
    <w:p w:rsidR="00BF1917" w:rsidRPr="00294100" w:rsidRDefault="00BF1917" w:rsidP="00305935">
      <w:pPr>
        <w:pStyle w:val="a9"/>
        <w:widowControl/>
        <w:numPr>
          <w:ilvl w:val="0"/>
          <w:numId w:val="13"/>
        </w:numPr>
        <w:tabs>
          <w:tab w:val="left" w:pos="426"/>
        </w:tabs>
        <w:autoSpaceDE/>
        <w:ind w:right="-58" w:firstLine="34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ОТВЕТСТВЕННОСТЬ СТОРОН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Стороны несут ответственность за неисполнение или ненадлежащее исполн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 xml:space="preserve">ние условий настоящего Договора при наличии вины. 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В целях распределения ответственности Сторон в случаях разрешения сп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ров, связанных с возмещением ущерба причиненного Заказчику, Стороны устанавливают следующие пределы ответственности:</w:t>
      </w:r>
    </w:p>
    <w:p w:rsidR="00BF1917" w:rsidRPr="00294100" w:rsidRDefault="00BF1917" w:rsidP="00305935">
      <w:pPr>
        <w:pStyle w:val="a9"/>
        <w:widowControl/>
        <w:numPr>
          <w:ilvl w:val="2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Пределы ответственности Заказчика:</w:t>
      </w:r>
    </w:p>
    <w:p w:rsidR="00BF1917" w:rsidRPr="00294100" w:rsidRDefault="00BF1917" w:rsidP="00305935">
      <w:pPr>
        <w:pStyle w:val="a9"/>
        <w:widowControl/>
        <w:numPr>
          <w:ilvl w:val="3"/>
          <w:numId w:val="13"/>
        </w:numPr>
        <w:tabs>
          <w:tab w:val="left" w:pos="1560"/>
          <w:tab w:val="left" w:pos="185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Заказчик несет ответственность в соответствии с законодательством РФ за отказ самостоятельно произвести ограничение режима потребления, путем отключения собственных энергетических устройств.</w:t>
      </w:r>
    </w:p>
    <w:p w:rsidR="00BF1917" w:rsidRPr="00294100" w:rsidRDefault="00BF1917" w:rsidP="00305935">
      <w:pPr>
        <w:pStyle w:val="a9"/>
        <w:widowControl/>
        <w:numPr>
          <w:ilvl w:val="3"/>
          <w:numId w:val="13"/>
        </w:numPr>
        <w:tabs>
          <w:tab w:val="left" w:pos="1276"/>
          <w:tab w:val="left" w:pos="185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Поддержание в исправном состоянии ДГУ, ИБП.</w:t>
      </w:r>
    </w:p>
    <w:p w:rsidR="00BF1917" w:rsidRPr="00294100" w:rsidRDefault="00BF1917" w:rsidP="00305935">
      <w:pPr>
        <w:pStyle w:val="a9"/>
        <w:widowControl/>
        <w:numPr>
          <w:ilvl w:val="2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Пределы ответственности Исполнителя:</w:t>
      </w:r>
    </w:p>
    <w:p w:rsidR="00BF1917" w:rsidRPr="00294100" w:rsidRDefault="00BF1917" w:rsidP="00305935">
      <w:pPr>
        <w:pStyle w:val="a9"/>
        <w:widowControl/>
        <w:numPr>
          <w:ilvl w:val="3"/>
          <w:numId w:val="13"/>
        </w:numPr>
        <w:tabs>
          <w:tab w:val="left" w:pos="1560"/>
          <w:tab w:val="left" w:pos="185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нарушение установленного порядка полного и (или) частичного огранич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ния режима потребления электроэнергии;</w:t>
      </w:r>
    </w:p>
    <w:p w:rsidR="00BF1917" w:rsidRPr="00294100" w:rsidRDefault="00BF1917" w:rsidP="00305935">
      <w:pPr>
        <w:pStyle w:val="a9"/>
        <w:widowControl/>
        <w:numPr>
          <w:ilvl w:val="3"/>
          <w:numId w:val="13"/>
        </w:numPr>
        <w:tabs>
          <w:tab w:val="left" w:pos="1560"/>
          <w:tab w:val="left" w:pos="185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отклонение показателей качества электроэнергии сверх величин, устано</w:t>
      </w:r>
      <w:r w:rsidRPr="00294100">
        <w:rPr>
          <w:sz w:val="24"/>
          <w:szCs w:val="24"/>
          <w:lang w:eastAsia="ar-SA"/>
        </w:rPr>
        <w:t>в</w:t>
      </w:r>
      <w:r w:rsidRPr="00294100">
        <w:rPr>
          <w:sz w:val="24"/>
          <w:szCs w:val="24"/>
          <w:lang w:eastAsia="ar-SA"/>
        </w:rPr>
        <w:t>ленных обязательными требованиями, принятыми в соответствии с законодательством РФ.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Убытки, причиненные Исполнителю в результате неисполнения или ненадл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жащего исполнения Заказчиком условий настоящего Договора, подлежат возмещению З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казчиком Исполнителю.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В случае если возможность выполнения Исполнителем обязанностей по н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стоящему Договору находится в зависимости от исполнения Заказчиком, а Заказчик</w:t>
      </w:r>
      <w:r w:rsidR="00CE28C8">
        <w:rPr>
          <w:sz w:val="24"/>
          <w:szCs w:val="24"/>
          <w:lang w:eastAsia="ar-SA"/>
        </w:rPr>
        <w:t xml:space="preserve"> </w:t>
      </w:r>
      <w:r w:rsidRPr="00294100">
        <w:rPr>
          <w:sz w:val="24"/>
          <w:szCs w:val="24"/>
          <w:lang w:eastAsia="ar-SA"/>
        </w:rPr>
        <w:t>не и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>полняет или ненадлежащим образом исполняет такую обязанность, Исполнитель вправе приостановить исполнение встречной обязанности.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Убытки, причинённые Заказчику в результате неисполнения или ненадлеж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щего исполнения Исполнителем условий настоящего Договора, подлежат возмещению Исполнителем Заказчику.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Стороны освобождаются от ответственности за неисполнение или ненадл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жащее исполнение обязательств по настоящему Договору, если это было вызвано обсто</w:t>
      </w:r>
      <w:r w:rsidRPr="00294100">
        <w:rPr>
          <w:sz w:val="24"/>
          <w:szCs w:val="24"/>
          <w:lang w:eastAsia="ar-SA"/>
        </w:rPr>
        <w:t>я</w:t>
      </w:r>
      <w:r w:rsidRPr="00294100">
        <w:rPr>
          <w:sz w:val="24"/>
          <w:szCs w:val="24"/>
          <w:lang w:eastAsia="ar-SA"/>
        </w:rPr>
        <w:t>тельствами непреодолимой силы (форс-мажорные обстоятельства), возникшими после з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ключения Договора и препятствующими его выполнению.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Сторона, ссылающаяся на обстоятельства непреодолимой силы, обязана и</w:t>
      </w:r>
      <w:r w:rsidRPr="00294100">
        <w:rPr>
          <w:sz w:val="24"/>
          <w:szCs w:val="24"/>
          <w:lang w:eastAsia="ar-SA"/>
        </w:rPr>
        <w:t>н</w:t>
      </w:r>
      <w:r w:rsidRPr="00294100">
        <w:rPr>
          <w:sz w:val="24"/>
          <w:szCs w:val="24"/>
          <w:lang w:eastAsia="ar-SA"/>
        </w:rPr>
        <w:t>формировать другую сторону о наступлении этих обстоятельств в письменной форме, н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медленно, при возникновении возможности.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Надлежащим подтверждением наличия форс-мажорных </w:t>
      </w:r>
      <w:proofErr w:type="spellStart"/>
      <w:r w:rsidRPr="00294100">
        <w:rPr>
          <w:sz w:val="24"/>
          <w:szCs w:val="24"/>
          <w:lang w:eastAsia="ar-SA"/>
        </w:rPr>
        <w:t>обстоятельствслужат</w:t>
      </w:r>
      <w:proofErr w:type="spellEnd"/>
      <w:r w:rsidRPr="00294100">
        <w:rPr>
          <w:sz w:val="24"/>
          <w:szCs w:val="24"/>
          <w:lang w:eastAsia="ar-SA"/>
        </w:rPr>
        <w:t xml:space="preserve"> решения (заявления) компетентных органов государственной власти и уполномоченных организаций.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По требованию любой из Сторон создается согласительная комиссия, опред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ляющая возможность дальнейшего исполнения взаимных обязательств. При невозможн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сти дальнейшего исполнения обязатель</w:t>
      </w:r>
      <w:proofErr w:type="gramStart"/>
      <w:r w:rsidRPr="00294100">
        <w:rPr>
          <w:sz w:val="24"/>
          <w:szCs w:val="24"/>
          <w:lang w:eastAsia="ar-SA"/>
        </w:rPr>
        <w:t>ств Ст</w:t>
      </w:r>
      <w:proofErr w:type="gramEnd"/>
      <w:r w:rsidRPr="00294100">
        <w:rPr>
          <w:sz w:val="24"/>
          <w:szCs w:val="24"/>
          <w:lang w:eastAsia="ar-SA"/>
        </w:rPr>
        <w:t xml:space="preserve">оронами сроки их исполнения отодвигаются соразмерно времени, в течение которого действуют обстоятельства непреодолимой силы. </w:t>
      </w:r>
    </w:p>
    <w:p w:rsidR="00BF1917" w:rsidRPr="00DB202B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За несвоевременное исполнение обязательств по оплате</w:t>
      </w:r>
      <w:r>
        <w:rPr>
          <w:sz w:val="24"/>
          <w:szCs w:val="24"/>
          <w:lang w:eastAsia="ar-SA"/>
        </w:rPr>
        <w:t xml:space="preserve"> Заказчик обязан упл</w:t>
      </w:r>
      <w:r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>тить Исполнителю</w:t>
      </w:r>
      <w:r w:rsidR="00CE28C8">
        <w:rPr>
          <w:sz w:val="24"/>
          <w:szCs w:val="24"/>
          <w:lang w:eastAsia="ar-SA"/>
        </w:rPr>
        <w:t xml:space="preserve"> </w:t>
      </w:r>
      <w:r w:rsidRPr="00DB202B">
        <w:rPr>
          <w:sz w:val="24"/>
          <w:szCs w:val="24"/>
          <w:lang w:eastAsia="ar-SA"/>
        </w:rPr>
        <w:t xml:space="preserve">пени в размере одной </w:t>
      </w:r>
      <w:proofErr w:type="spellStart"/>
      <w:r w:rsidRPr="00DB202B">
        <w:rPr>
          <w:sz w:val="24"/>
          <w:szCs w:val="24"/>
          <w:lang w:eastAsia="ar-SA"/>
        </w:rPr>
        <w:t>стотридцатой</w:t>
      </w:r>
      <w:proofErr w:type="spellEnd"/>
      <w:r w:rsidRPr="00DB202B">
        <w:rPr>
          <w:sz w:val="24"/>
          <w:szCs w:val="24"/>
          <w:lang w:eastAsia="ar-SA"/>
        </w:rPr>
        <w:t xml:space="preserve"> </w:t>
      </w:r>
      <w:hyperlink r:id="rId15" w:history="1">
        <w:r w:rsidRPr="00DB202B">
          <w:rPr>
            <w:sz w:val="24"/>
            <w:szCs w:val="24"/>
            <w:lang w:eastAsia="ar-SA"/>
          </w:rPr>
          <w:t>ставки</w:t>
        </w:r>
      </w:hyperlink>
      <w:r w:rsidRPr="00DB202B">
        <w:rPr>
          <w:sz w:val="24"/>
          <w:szCs w:val="24"/>
          <w:lang w:eastAsia="ar-SA"/>
        </w:rPr>
        <w:t xml:space="preserve"> рефинансирования Це</w:t>
      </w:r>
      <w:r w:rsidRPr="00DB202B">
        <w:rPr>
          <w:sz w:val="24"/>
          <w:szCs w:val="24"/>
          <w:lang w:eastAsia="ar-SA"/>
        </w:rPr>
        <w:t>н</w:t>
      </w:r>
      <w:r w:rsidRPr="00DB202B">
        <w:rPr>
          <w:sz w:val="24"/>
          <w:szCs w:val="24"/>
          <w:lang w:eastAsia="ar-SA"/>
        </w:rPr>
        <w:lastRenderedPageBreak/>
        <w:t xml:space="preserve">трального банка Российской Федерации, действующей на день фактической оплаты, от не выплаченной в срок </w:t>
      </w:r>
      <w:proofErr w:type="gramStart"/>
      <w:r w:rsidRPr="00DB202B">
        <w:rPr>
          <w:sz w:val="24"/>
          <w:szCs w:val="24"/>
          <w:lang w:eastAsia="ar-SA"/>
        </w:rPr>
        <w:t>суммы</w:t>
      </w:r>
      <w:proofErr w:type="gramEnd"/>
      <w:r w:rsidRPr="00DB202B">
        <w:rPr>
          <w:sz w:val="24"/>
          <w:szCs w:val="24"/>
          <w:lang w:eastAsia="ar-SA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</w:rPr>
        <w:t>Все споры Сторон по настоящему Договору, в том числе в связи с заключен</w:t>
      </w:r>
      <w:r w:rsidRPr="00294100">
        <w:rPr>
          <w:sz w:val="24"/>
          <w:szCs w:val="24"/>
        </w:rPr>
        <w:t>и</w:t>
      </w:r>
      <w:r w:rsidRPr="00294100">
        <w:rPr>
          <w:sz w:val="24"/>
          <w:szCs w:val="24"/>
        </w:rPr>
        <w:t>ем, исполнением, изменением либо расторжением настоящего Договора урегулируются путем проведения переговоров, предъявления друг другу претензий. Датой получения пр</w:t>
      </w:r>
      <w:r w:rsidRPr="00294100">
        <w:rPr>
          <w:sz w:val="24"/>
          <w:szCs w:val="24"/>
        </w:rPr>
        <w:t>е</w:t>
      </w:r>
      <w:r w:rsidRPr="00294100">
        <w:rPr>
          <w:sz w:val="24"/>
          <w:szCs w:val="24"/>
        </w:rPr>
        <w:t>тензии является дата её получения факсимильной связи на телефоны, указанные в разделе 13 «</w:t>
      </w:r>
      <w:r w:rsidRPr="00294100">
        <w:rPr>
          <w:sz w:val="24"/>
          <w:szCs w:val="24"/>
          <w:lang w:eastAsia="ar-SA"/>
        </w:rPr>
        <w:t>АДРЕСА И ПЛАТЕЖНЫЕ РЕКВИЗИТЫ СТОРОН»</w:t>
      </w:r>
      <w:r w:rsidRPr="00294100">
        <w:rPr>
          <w:sz w:val="24"/>
          <w:szCs w:val="24"/>
        </w:rPr>
        <w:t>.</w:t>
      </w:r>
    </w:p>
    <w:p w:rsidR="00BF1917" w:rsidRPr="00294100" w:rsidRDefault="00BF1917" w:rsidP="00305935">
      <w:pPr>
        <w:tabs>
          <w:tab w:val="left" w:pos="1134"/>
        </w:tabs>
        <w:ind w:firstLine="709"/>
        <w:jc w:val="both"/>
      </w:pPr>
      <w:r w:rsidRPr="00294100">
        <w:t>При не достижении согласия все споры Сторон, не урегулированные в претензио</w:t>
      </w:r>
      <w:r w:rsidRPr="00294100">
        <w:t>н</w:t>
      </w:r>
      <w:r w:rsidRPr="00294100">
        <w:t>ном (досудебном) порядке, подлежат разрешению в судебном порядке в Арбитражном с</w:t>
      </w:r>
      <w:r w:rsidRPr="00294100">
        <w:t>у</w:t>
      </w:r>
      <w:r w:rsidRPr="00294100">
        <w:t>де Республики Хакасия.</w:t>
      </w:r>
    </w:p>
    <w:p w:rsidR="00BF1917" w:rsidRPr="00294100" w:rsidRDefault="00BF1917" w:rsidP="00305935">
      <w:pPr>
        <w:numPr>
          <w:ilvl w:val="1"/>
          <w:numId w:val="13"/>
        </w:numPr>
        <w:tabs>
          <w:tab w:val="left" w:pos="1418"/>
        </w:tabs>
        <w:ind w:left="0" w:firstLine="709"/>
        <w:jc w:val="both"/>
      </w:pPr>
      <w:r w:rsidRPr="00294100">
        <w:rPr>
          <w:color w:val="1D1B11"/>
        </w:rPr>
        <w:t>Ни одна из сторон не может передать свои права и обязанности, вытека</w:t>
      </w:r>
      <w:r w:rsidRPr="00294100">
        <w:rPr>
          <w:color w:val="1D1B11"/>
        </w:rPr>
        <w:t>ю</w:t>
      </w:r>
      <w:r w:rsidRPr="00294100">
        <w:rPr>
          <w:color w:val="1D1B11"/>
        </w:rPr>
        <w:t>щие из настоящего Договора или связанные с ним, другим лицам без письменного на то согласия другой стороны.</w:t>
      </w:r>
    </w:p>
    <w:p w:rsidR="00BF1917" w:rsidRPr="00294100" w:rsidRDefault="00BF1917" w:rsidP="00305935">
      <w:pPr>
        <w:pStyle w:val="a9"/>
        <w:widowControl/>
        <w:numPr>
          <w:ilvl w:val="0"/>
          <w:numId w:val="13"/>
        </w:numPr>
        <w:tabs>
          <w:tab w:val="left" w:pos="1134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СРОК ДЕЙСТВИЯ ДОГОВОРА</w:t>
      </w:r>
    </w:p>
    <w:p w:rsidR="00BF1917" w:rsidRPr="00294100" w:rsidRDefault="00BF1917" w:rsidP="00CA2A77">
      <w:pPr>
        <w:pStyle w:val="a9"/>
        <w:widowControl/>
        <w:numPr>
          <w:ilvl w:val="1"/>
          <w:numId w:val="13"/>
        </w:numPr>
        <w:tabs>
          <w:tab w:val="left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Договор вступает в силу с момента подписания, но не ранее момента заключ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 xml:space="preserve">ния договора купли-продажи электрической энергии с гарантирующим поставщиком, либо </w:t>
      </w:r>
      <w:proofErr w:type="spellStart"/>
      <w:r w:rsidRPr="00294100">
        <w:rPr>
          <w:sz w:val="24"/>
          <w:szCs w:val="24"/>
          <w:lang w:eastAsia="ar-SA"/>
        </w:rPr>
        <w:t>энергосбытовой</w:t>
      </w:r>
      <w:proofErr w:type="spellEnd"/>
      <w:r w:rsidRPr="00294100">
        <w:rPr>
          <w:sz w:val="24"/>
          <w:szCs w:val="24"/>
          <w:lang w:eastAsia="ar-SA"/>
        </w:rPr>
        <w:t xml:space="preserve"> организацией и действует </w:t>
      </w:r>
      <w:r>
        <w:rPr>
          <w:sz w:val="24"/>
          <w:szCs w:val="24"/>
          <w:lang w:eastAsia="ar-SA"/>
        </w:rPr>
        <w:t>с 01.07.2017 п</w:t>
      </w:r>
      <w:r w:rsidRPr="00294100">
        <w:rPr>
          <w:sz w:val="24"/>
          <w:szCs w:val="24"/>
          <w:lang w:eastAsia="ar-SA"/>
        </w:rPr>
        <w:t xml:space="preserve">о </w:t>
      </w:r>
      <w:r>
        <w:rPr>
          <w:sz w:val="24"/>
          <w:szCs w:val="24"/>
          <w:lang w:eastAsia="ar-SA"/>
        </w:rPr>
        <w:t>31.12</w:t>
      </w:r>
      <w:r w:rsidRPr="00294100">
        <w:rPr>
          <w:sz w:val="24"/>
          <w:szCs w:val="24"/>
          <w:lang w:eastAsia="ar-SA"/>
        </w:rPr>
        <w:t>.201</w:t>
      </w:r>
      <w:r>
        <w:rPr>
          <w:sz w:val="24"/>
          <w:szCs w:val="24"/>
          <w:lang w:eastAsia="ar-SA"/>
        </w:rPr>
        <w:t>7</w:t>
      </w:r>
      <w:r w:rsidRPr="00294100">
        <w:rPr>
          <w:sz w:val="24"/>
          <w:szCs w:val="24"/>
          <w:lang w:eastAsia="ar-SA"/>
        </w:rPr>
        <w:t>.</w:t>
      </w:r>
    </w:p>
    <w:p w:rsidR="00BF1917" w:rsidRPr="00294100" w:rsidRDefault="00BF1917" w:rsidP="00CA2A77">
      <w:pPr>
        <w:pStyle w:val="a9"/>
        <w:widowControl/>
        <w:tabs>
          <w:tab w:val="left" w:pos="1134"/>
        </w:tabs>
        <w:autoSpaceDE/>
        <w:ind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По инициативе любой из Сторон условия договора должны быть пересмотрены в случае изменения законодательства РФ.</w:t>
      </w:r>
    </w:p>
    <w:p w:rsidR="00BF1917" w:rsidRPr="00294100" w:rsidRDefault="00BF1917" w:rsidP="00CA2A77">
      <w:pPr>
        <w:pStyle w:val="a9"/>
        <w:widowControl/>
        <w:numPr>
          <w:ilvl w:val="1"/>
          <w:numId w:val="13"/>
        </w:numPr>
        <w:tabs>
          <w:tab w:val="left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Договор считается пролонгированным на каждый следующий календарный год, если за 30 дней до окончания срока действия договора ни от одной из Сторон не поступит заявление о прекращении или изменении Договора и при условии соблюдения положений настоящего Договора. </w:t>
      </w:r>
    </w:p>
    <w:p w:rsidR="00BF1917" w:rsidRPr="00294100" w:rsidRDefault="00BF1917" w:rsidP="00CA2A77">
      <w:pPr>
        <w:pStyle w:val="a9"/>
        <w:widowControl/>
        <w:numPr>
          <w:ilvl w:val="1"/>
          <w:numId w:val="13"/>
        </w:numPr>
        <w:tabs>
          <w:tab w:val="left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Исполнитель при прекращении оказания услуг по передаче снимает показания приборов учёта на момент прекращения и передает указанные данные Заказчику.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Исполнитель вправе приостановить передачу электрической энергии, при усл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вии предварительного письменного уведомления Заказчика в следующих случаях:</w:t>
      </w:r>
    </w:p>
    <w:p w:rsidR="00BF1917" w:rsidRPr="00294100" w:rsidRDefault="00BF1917" w:rsidP="00305935">
      <w:pPr>
        <w:pStyle w:val="a9"/>
        <w:widowControl/>
        <w:numPr>
          <w:ilvl w:val="2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возникновение задолженности Заказчика по оплате услуг по передаче эле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 xml:space="preserve">трической энергии за 1 и более расчётных периода; </w:t>
      </w:r>
    </w:p>
    <w:p w:rsidR="00BF1917" w:rsidRPr="00294100" w:rsidRDefault="00BF1917" w:rsidP="00305935">
      <w:pPr>
        <w:pStyle w:val="a9"/>
        <w:widowControl/>
        <w:numPr>
          <w:ilvl w:val="2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в случае невыполнения Заказчиком условий договора, касающихся обесп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чения функционирования устройств релейной защиты, по согласованию с Заказчиком;</w:t>
      </w:r>
    </w:p>
    <w:p w:rsidR="00BF1917" w:rsidRPr="00294100" w:rsidRDefault="00BF1917" w:rsidP="00305935">
      <w:pPr>
        <w:pStyle w:val="a9"/>
        <w:widowControl/>
        <w:numPr>
          <w:ilvl w:val="2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в иных случаях, установленных Правилами </w:t>
      </w:r>
      <w:proofErr w:type="spellStart"/>
      <w:r w:rsidRPr="00294100">
        <w:rPr>
          <w:sz w:val="24"/>
          <w:szCs w:val="24"/>
          <w:lang w:eastAsia="ar-SA"/>
        </w:rPr>
        <w:t>недискриминационного</w:t>
      </w:r>
      <w:proofErr w:type="spellEnd"/>
      <w:r w:rsidRPr="00294100">
        <w:rPr>
          <w:sz w:val="24"/>
          <w:szCs w:val="24"/>
          <w:lang w:eastAsia="ar-SA"/>
        </w:rPr>
        <w:t xml:space="preserve"> доступа к услугам по передаче электрической энергии и оказания этих услуг и законодательством РФ.</w:t>
      </w:r>
    </w:p>
    <w:p w:rsidR="00BF1917" w:rsidRPr="00294100" w:rsidRDefault="00BF1917" w:rsidP="00305935">
      <w:pPr>
        <w:pStyle w:val="a9"/>
        <w:widowControl/>
        <w:numPr>
          <w:ilvl w:val="0"/>
          <w:numId w:val="13"/>
        </w:numPr>
        <w:tabs>
          <w:tab w:val="left" w:pos="0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ЗАКЛЮЧИТЕЛЬНЫЕ ПОЛОЖЕНИЯ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Сведения о деятельности Сторон, полученные ими при заключении, измен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нии (дополнении), исполнении и расторжении Договора, а также сведения, вытекающие из содержания Договора, являются конфиденциальной информацией и не подлежат разгл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шению третьим лицам (кроме как в случаях, предусмотренных законодательством РФ или по соглашению Сторон) в течение срока действия Договора и в течение трех лет после его окончания.</w:t>
      </w:r>
      <w:proofErr w:type="gramEnd"/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Каждая из сторон в случае принятия уполномоченными органами управл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ния решения о реорганизации и ликвидации, при внесении изменений в учредительные д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кументы относительно наименования и места нахождения, изменении формы собственн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сти, при изменении банковских и почтовых реквизитов, смены руководителя и иных да</w:t>
      </w:r>
      <w:r w:rsidRPr="00294100">
        <w:rPr>
          <w:sz w:val="24"/>
          <w:szCs w:val="24"/>
          <w:lang w:eastAsia="ar-SA"/>
        </w:rPr>
        <w:t>н</w:t>
      </w:r>
      <w:r w:rsidRPr="00294100">
        <w:rPr>
          <w:sz w:val="24"/>
          <w:szCs w:val="24"/>
          <w:lang w:eastAsia="ar-SA"/>
        </w:rPr>
        <w:t>ных, влияющих на надлежащее исполнение предусмотренных Договором обязательств, в срок не более 10 дней с момента принятия решения / внесения изменений обязана пис</w:t>
      </w:r>
      <w:r w:rsidRPr="00294100">
        <w:rPr>
          <w:sz w:val="24"/>
          <w:szCs w:val="24"/>
          <w:lang w:eastAsia="ar-SA"/>
        </w:rPr>
        <w:t>ь</w:t>
      </w:r>
      <w:r w:rsidRPr="00294100">
        <w:rPr>
          <w:sz w:val="24"/>
          <w:szCs w:val="24"/>
          <w:lang w:eastAsia="ar-SA"/>
        </w:rPr>
        <w:t>менно</w:t>
      </w:r>
      <w:proofErr w:type="gramEnd"/>
      <w:r w:rsidRPr="00294100">
        <w:rPr>
          <w:sz w:val="24"/>
          <w:szCs w:val="24"/>
          <w:lang w:eastAsia="ar-SA"/>
        </w:rPr>
        <w:t xml:space="preserve"> известить другую сторону о принятых решениях и произошедших изменениях;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При разрешении вопросов, не урегулированных Договором, Стороны учит</w:t>
      </w:r>
      <w:r w:rsidRPr="00294100">
        <w:rPr>
          <w:sz w:val="24"/>
          <w:szCs w:val="24"/>
          <w:lang w:eastAsia="ar-SA"/>
        </w:rPr>
        <w:t>ы</w:t>
      </w:r>
      <w:r w:rsidRPr="00294100">
        <w:rPr>
          <w:sz w:val="24"/>
          <w:szCs w:val="24"/>
          <w:lang w:eastAsia="ar-SA"/>
        </w:rPr>
        <w:t>вают взаимные интересы и руководствуются законодательством РФ.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lastRenderedPageBreak/>
        <w:t>Любые изменения и дополнения к Договору действительны только при усл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вии оформления их в письменном виде и подписания обеими Сторонами.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BF1917" w:rsidRPr="00294100" w:rsidRDefault="00BF1917" w:rsidP="00305935">
      <w:pPr>
        <w:pStyle w:val="a9"/>
        <w:widowControl/>
        <w:numPr>
          <w:ilvl w:val="0"/>
          <w:numId w:val="13"/>
        </w:numPr>
        <w:tabs>
          <w:tab w:val="left" w:pos="0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ОСОБЫЕ УСЛОВИЯ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0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 xml:space="preserve">Заказчик обязуется в течение 3 рабочих дней со дня подписания Договора оформить для </w:t>
      </w:r>
      <w:proofErr w:type="spellStart"/>
      <w:r w:rsidRPr="00294100">
        <w:rPr>
          <w:sz w:val="24"/>
          <w:szCs w:val="24"/>
          <w:lang w:eastAsia="ar-SA"/>
        </w:rPr>
        <w:t>электроприемников</w:t>
      </w:r>
      <w:proofErr w:type="spellEnd"/>
      <w:r w:rsidRPr="00294100">
        <w:rPr>
          <w:sz w:val="24"/>
          <w:szCs w:val="24"/>
          <w:lang w:eastAsia="ar-SA"/>
        </w:rPr>
        <w:t xml:space="preserve"> 1, 2 категории энергоснабжения Акт согласования ав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рийной и технологической брони в соответствии с Правилами разработки и применения графиков аварийного ограничения режима потребления электрической энергии (мощн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сти) и использования противоаварийной автоматики утверждённых Приказом Министе</w:t>
      </w:r>
      <w:r w:rsidRPr="00294100">
        <w:rPr>
          <w:sz w:val="24"/>
          <w:szCs w:val="24"/>
          <w:lang w:eastAsia="ar-SA"/>
        </w:rPr>
        <w:t>р</w:t>
      </w:r>
      <w:r w:rsidRPr="00294100">
        <w:rPr>
          <w:sz w:val="24"/>
          <w:szCs w:val="24"/>
          <w:lang w:eastAsia="ar-SA"/>
        </w:rPr>
        <w:t>ства промышленности и энергетики РФ от 06 июня 2013года № 290и согласовать его с И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>полнителем.</w:t>
      </w:r>
      <w:proofErr w:type="gramEnd"/>
      <w:r w:rsidRPr="00294100">
        <w:rPr>
          <w:sz w:val="24"/>
          <w:szCs w:val="24"/>
          <w:lang w:eastAsia="ar-SA"/>
        </w:rPr>
        <w:t xml:space="preserve"> В случае несоблюдения требования, указанного в настоящем пункте, ответс</w:t>
      </w:r>
      <w:r w:rsidRPr="00294100">
        <w:rPr>
          <w:sz w:val="24"/>
          <w:szCs w:val="24"/>
          <w:lang w:eastAsia="ar-SA"/>
        </w:rPr>
        <w:t>т</w:t>
      </w:r>
      <w:r w:rsidRPr="00294100">
        <w:rPr>
          <w:sz w:val="24"/>
          <w:szCs w:val="24"/>
          <w:lang w:eastAsia="ar-SA"/>
        </w:rPr>
        <w:t>венность за возможные последствия возлагается на Заказчика.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0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Перечень линий электропередачи, оборудования и устройств Исполнителя, входящих в схему внешнего электроснабжения Заказчика, с распределением их по способу технологического управления (ведения) между оперативным персоналом Исполнителя и оперативным персоналом Заказчика, а так же порядок взаимодействия оперативного пе</w:t>
      </w:r>
      <w:r w:rsidRPr="00294100">
        <w:rPr>
          <w:sz w:val="24"/>
          <w:szCs w:val="24"/>
          <w:lang w:eastAsia="ar-SA"/>
        </w:rPr>
        <w:t>р</w:t>
      </w:r>
      <w:r w:rsidRPr="00294100">
        <w:rPr>
          <w:sz w:val="24"/>
          <w:szCs w:val="24"/>
          <w:lang w:eastAsia="ar-SA"/>
        </w:rPr>
        <w:t>сонала Сторон, в том числе по вопросам планирования вывода в ремонт линий электроп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редачи, оборудования и устройств Исполнителя, входящих в схему внешнего электр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снабжения Заказчика, изменения их</w:t>
      </w:r>
      <w:proofErr w:type="gramEnd"/>
      <w:r w:rsidRPr="00294100">
        <w:rPr>
          <w:sz w:val="24"/>
          <w:szCs w:val="24"/>
          <w:lang w:eastAsia="ar-SA"/>
        </w:rPr>
        <w:t xml:space="preserve"> эксплуатационного состояния или технологического режима работы, ликвидации нарушений нормального режима работы, производства опер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 xml:space="preserve">тивных переключений, определяются Положением о технологическом взаимодействии Муниципального предприятия </w:t>
      </w:r>
      <w:proofErr w:type="gramStart"/>
      <w:r w:rsidRPr="00294100">
        <w:rPr>
          <w:sz w:val="24"/>
          <w:szCs w:val="24"/>
          <w:lang w:eastAsia="ar-SA"/>
        </w:rPr>
        <w:t>г</w:t>
      </w:r>
      <w:proofErr w:type="gramEnd"/>
      <w:r w:rsidRPr="00294100">
        <w:rPr>
          <w:sz w:val="24"/>
          <w:szCs w:val="24"/>
          <w:lang w:eastAsia="ar-SA"/>
        </w:rPr>
        <w:t xml:space="preserve">. Абакана «Абаканские электрические сети» и Филиала </w:t>
      </w:r>
      <w:r w:rsidR="008A3A18">
        <w:rPr>
          <w:sz w:val="24"/>
          <w:szCs w:val="24"/>
          <w:lang w:eastAsia="ar-SA"/>
        </w:rPr>
        <w:t>АО</w:t>
      </w:r>
      <w:r w:rsidRPr="00294100">
        <w:rPr>
          <w:sz w:val="24"/>
          <w:szCs w:val="24"/>
          <w:lang w:eastAsia="ar-SA"/>
        </w:rPr>
        <w:t xml:space="preserve"> «СО ЕЭС» Хакасское РДУ.</w:t>
      </w:r>
    </w:p>
    <w:p w:rsidR="00BF1917" w:rsidRPr="00294100" w:rsidRDefault="00BF1917" w:rsidP="00305935">
      <w:pPr>
        <w:pStyle w:val="a9"/>
        <w:widowControl/>
        <w:numPr>
          <w:ilvl w:val="0"/>
          <w:numId w:val="13"/>
        </w:numPr>
        <w:tabs>
          <w:tab w:val="left" w:pos="0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ПРИЛОЖЕНИЯ К ДОГОВОРУ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Приложение № 1 «Перечень точек поставки электрической энергии».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autoSpaceDE/>
        <w:ind w:left="1418" w:right="-58" w:hanging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Приложение № 2.1 «Копия Акта разграничения балансовой принадлежности сторон».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autoSpaceDE/>
        <w:ind w:left="1418" w:right="-58" w:hanging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Приложение № 2.2 «Копия Акта разграничения эксплуатационной ответс</w:t>
      </w:r>
      <w:r w:rsidRPr="00294100">
        <w:rPr>
          <w:sz w:val="24"/>
          <w:szCs w:val="24"/>
          <w:lang w:eastAsia="ar-SA"/>
        </w:rPr>
        <w:t>т</w:t>
      </w:r>
      <w:r w:rsidRPr="00294100">
        <w:rPr>
          <w:sz w:val="24"/>
          <w:szCs w:val="24"/>
          <w:lang w:eastAsia="ar-SA"/>
        </w:rPr>
        <w:t>венности сторон».</w:t>
      </w:r>
    </w:p>
    <w:p w:rsidR="00BF1917" w:rsidRPr="00294100" w:rsidRDefault="00BF1917" w:rsidP="00305935">
      <w:pPr>
        <w:pStyle w:val="a9"/>
        <w:numPr>
          <w:ilvl w:val="1"/>
          <w:numId w:val="13"/>
        </w:numPr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Приложение №3 «Величина максимальной мощности».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autoSpaceDE/>
        <w:ind w:left="1418" w:right="-58" w:hanging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Приложение №4 «Акт согласования технологической и аварийной брони электроснабжения потребителя электрической энергии (мощности) (Фо</w:t>
      </w:r>
      <w:r w:rsidRPr="00294100">
        <w:rPr>
          <w:sz w:val="24"/>
          <w:szCs w:val="24"/>
          <w:lang w:eastAsia="ar-SA"/>
        </w:rPr>
        <w:t>р</w:t>
      </w:r>
      <w:r w:rsidRPr="00294100">
        <w:rPr>
          <w:sz w:val="24"/>
          <w:szCs w:val="24"/>
          <w:lang w:eastAsia="ar-SA"/>
        </w:rPr>
        <w:t>ма)».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Приложение №5 «Акт учёта электрической энергии (Форма)».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1418" w:right="-57" w:hanging="709"/>
        <w:rPr>
          <w:sz w:val="24"/>
          <w:szCs w:val="24"/>
        </w:rPr>
      </w:pPr>
      <w:r w:rsidRPr="00294100">
        <w:rPr>
          <w:sz w:val="24"/>
          <w:szCs w:val="24"/>
        </w:rPr>
        <w:t>Приложение №6 «Акта об оказании услуг по передаче электрической эне</w:t>
      </w:r>
      <w:r w:rsidRPr="00294100">
        <w:rPr>
          <w:sz w:val="24"/>
          <w:szCs w:val="24"/>
        </w:rPr>
        <w:t>р</w:t>
      </w:r>
      <w:r w:rsidRPr="00294100">
        <w:rPr>
          <w:sz w:val="24"/>
          <w:szCs w:val="24"/>
        </w:rPr>
        <w:t>ги</w:t>
      </w:r>
      <w:proofErr w:type="gramStart"/>
      <w:r w:rsidRPr="00294100">
        <w:rPr>
          <w:sz w:val="24"/>
          <w:szCs w:val="24"/>
        </w:rPr>
        <w:t>и(</w:t>
      </w:r>
      <w:proofErr w:type="gramEnd"/>
      <w:r w:rsidRPr="00294100">
        <w:rPr>
          <w:sz w:val="24"/>
          <w:szCs w:val="24"/>
        </w:rPr>
        <w:t>Форма)».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1418" w:right="-57" w:hanging="709"/>
        <w:rPr>
          <w:sz w:val="24"/>
          <w:szCs w:val="24"/>
        </w:rPr>
      </w:pPr>
      <w:r w:rsidRPr="00294100">
        <w:rPr>
          <w:sz w:val="24"/>
          <w:szCs w:val="24"/>
        </w:rPr>
        <w:t>Приложение №6.1. «Протокол разногласий к Акту об оказании услуг по пер</w:t>
      </w:r>
      <w:r w:rsidRPr="00294100">
        <w:rPr>
          <w:sz w:val="24"/>
          <w:szCs w:val="24"/>
        </w:rPr>
        <w:t>е</w:t>
      </w:r>
      <w:r w:rsidRPr="00294100">
        <w:rPr>
          <w:sz w:val="24"/>
          <w:szCs w:val="24"/>
        </w:rPr>
        <w:t>даче электроэнерги</w:t>
      </w:r>
      <w:proofErr w:type="gramStart"/>
      <w:r w:rsidRPr="00294100">
        <w:rPr>
          <w:sz w:val="24"/>
          <w:szCs w:val="24"/>
        </w:rPr>
        <w:t>и(</w:t>
      </w:r>
      <w:proofErr w:type="gramEnd"/>
      <w:r w:rsidRPr="00294100">
        <w:rPr>
          <w:sz w:val="24"/>
          <w:szCs w:val="24"/>
        </w:rPr>
        <w:t>Форма)».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1418" w:right="-57" w:hanging="709"/>
        <w:rPr>
          <w:sz w:val="24"/>
          <w:szCs w:val="24"/>
        </w:rPr>
      </w:pPr>
      <w:r w:rsidRPr="00294100">
        <w:rPr>
          <w:sz w:val="24"/>
          <w:szCs w:val="24"/>
        </w:rPr>
        <w:t>Приложение №6.2. «Протокол урегулирования разногласий к Акту об оказ</w:t>
      </w:r>
      <w:r w:rsidRPr="00294100">
        <w:rPr>
          <w:sz w:val="24"/>
          <w:szCs w:val="24"/>
        </w:rPr>
        <w:t>а</w:t>
      </w:r>
      <w:r w:rsidRPr="00294100">
        <w:rPr>
          <w:sz w:val="24"/>
          <w:szCs w:val="24"/>
        </w:rPr>
        <w:t>нии услуг по передаче электрической энерги</w:t>
      </w:r>
      <w:proofErr w:type="gramStart"/>
      <w:r w:rsidRPr="00294100">
        <w:rPr>
          <w:sz w:val="24"/>
          <w:szCs w:val="24"/>
        </w:rPr>
        <w:t>и(</w:t>
      </w:r>
      <w:proofErr w:type="gramEnd"/>
      <w:r w:rsidRPr="00294100">
        <w:rPr>
          <w:sz w:val="24"/>
          <w:szCs w:val="24"/>
        </w:rPr>
        <w:t>Форма)».</w:t>
      </w:r>
    </w:p>
    <w:p w:rsidR="00BF1917" w:rsidRPr="00294100" w:rsidRDefault="00BF1917" w:rsidP="00305935">
      <w:pPr>
        <w:pStyle w:val="a9"/>
        <w:numPr>
          <w:ilvl w:val="1"/>
          <w:numId w:val="13"/>
        </w:numPr>
        <w:ind w:left="1418" w:right="-58" w:hanging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Приложение №7 «</w:t>
      </w:r>
      <w:r w:rsidRPr="00294100">
        <w:rPr>
          <w:sz w:val="24"/>
          <w:szCs w:val="24"/>
        </w:rPr>
        <w:t>Договорной объем передачи электрической энергии</w:t>
      </w:r>
      <w:r w:rsidR="00CE28C8">
        <w:rPr>
          <w:sz w:val="24"/>
          <w:szCs w:val="24"/>
        </w:rPr>
        <w:t xml:space="preserve"> </w:t>
      </w:r>
      <w:r w:rsidRPr="00294100">
        <w:rPr>
          <w:sz w:val="24"/>
          <w:szCs w:val="24"/>
        </w:rPr>
        <w:t>(мо</w:t>
      </w:r>
      <w:r w:rsidRPr="00294100">
        <w:rPr>
          <w:sz w:val="24"/>
          <w:szCs w:val="24"/>
        </w:rPr>
        <w:t>щ</w:t>
      </w:r>
      <w:r w:rsidRPr="00294100">
        <w:rPr>
          <w:sz w:val="24"/>
          <w:szCs w:val="24"/>
        </w:rPr>
        <w:t>ности) с разбивкой по месяцам</w:t>
      </w:r>
      <w:r w:rsidR="00CE28C8">
        <w:rPr>
          <w:sz w:val="24"/>
          <w:szCs w:val="24"/>
        </w:rPr>
        <w:t xml:space="preserve"> </w:t>
      </w:r>
      <w:r w:rsidRPr="00294100">
        <w:rPr>
          <w:sz w:val="24"/>
          <w:szCs w:val="24"/>
        </w:rPr>
        <w:t>на ________ год</w:t>
      </w:r>
      <w:r w:rsidRPr="00294100">
        <w:rPr>
          <w:sz w:val="24"/>
          <w:szCs w:val="24"/>
          <w:lang w:eastAsia="ar-SA"/>
        </w:rPr>
        <w:t>».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autoSpaceDE/>
        <w:ind w:left="1418" w:right="-58" w:hanging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Приложение №8 «Регламент снятия показаний приборов учета и определ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ние объемов переданной электроэнергии».</w:t>
      </w:r>
    </w:p>
    <w:p w:rsidR="00BF1917" w:rsidRPr="00294100" w:rsidRDefault="00BF1917" w:rsidP="00305935">
      <w:pPr>
        <w:pStyle w:val="a9"/>
        <w:widowControl/>
        <w:autoSpaceDE/>
        <w:ind w:left="709" w:right="-58"/>
        <w:rPr>
          <w:sz w:val="24"/>
          <w:szCs w:val="24"/>
          <w:lang w:eastAsia="ar-SA"/>
        </w:rPr>
      </w:pPr>
    </w:p>
    <w:p w:rsidR="00BF1917" w:rsidRPr="00294100" w:rsidRDefault="00BF1917" w:rsidP="00305935">
      <w:pPr>
        <w:pStyle w:val="a9"/>
        <w:widowControl/>
        <w:autoSpaceDE/>
        <w:ind w:left="709" w:right="-58"/>
        <w:rPr>
          <w:sz w:val="24"/>
          <w:szCs w:val="24"/>
          <w:lang w:eastAsia="ar-SA"/>
        </w:rPr>
      </w:pPr>
    </w:p>
    <w:p w:rsidR="00BF1917" w:rsidRPr="00294100" w:rsidRDefault="00BF1917" w:rsidP="00305935">
      <w:pPr>
        <w:pStyle w:val="a9"/>
        <w:widowControl/>
        <w:autoSpaceDE/>
        <w:ind w:left="709" w:right="-58"/>
        <w:rPr>
          <w:sz w:val="24"/>
          <w:szCs w:val="24"/>
          <w:lang w:eastAsia="ar-SA"/>
        </w:rPr>
      </w:pPr>
    </w:p>
    <w:p w:rsidR="00BF1917" w:rsidRPr="00294100" w:rsidRDefault="00BF1917" w:rsidP="00305935">
      <w:pPr>
        <w:pStyle w:val="a9"/>
        <w:widowControl/>
        <w:autoSpaceDE/>
        <w:ind w:left="709" w:right="-58"/>
        <w:rPr>
          <w:sz w:val="24"/>
          <w:szCs w:val="24"/>
          <w:lang w:eastAsia="ar-SA"/>
        </w:rPr>
      </w:pPr>
    </w:p>
    <w:p w:rsidR="00BF1917" w:rsidRPr="00294100" w:rsidRDefault="00BF1917" w:rsidP="00305935">
      <w:pPr>
        <w:pStyle w:val="a9"/>
        <w:widowControl/>
        <w:numPr>
          <w:ilvl w:val="0"/>
          <w:numId w:val="13"/>
        </w:numPr>
        <w:tabs>
          <w:tab w:val="left" w:pos="0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АДРЕСА И ПЛАТЕЖНЫЕ РЕКВИЗИТЫ СТОРОН</w:t>
      </w:r>
    </w:p>
    <w:tbl>
      <w:tblPr>
        <w:tblpPr w:leftFromText="180" w:rightFromText="180" w:vertAnchor="text" w:horzAnchor="margin" w:tblpY="306"/>
        <w:tblW w:w="4785" w:type="dxa"/>
        <w:tblLook w:val="0000"/>
      </w:tblPr>
      <w:tblGrid>
        <w:gridCol w:w="4785"/>
      </w:tblGrid>
      <w:tr w:rsidR="00BF1917" w:rsidRPr="00D61624">
        <w:trPr>
          <w:trHeight w:val="7939"/>
        </w:trPr>
        <w:tc>
          <w:tcPr>
            <w:tcW w:w="4785" w:type="dxa"/>
          </w:tcPr>
          <w:p w:rsidR="00BF1917" w:rsidRPr="00D61624" w:rsidRDefault="00D61624" w:rsidP="00AC2BFB">
            <w:pPr>
              <w:pStyle w:val="aff8"/>
              <w:rPr>
                <w:b/>
                <w:bCs/>
                <w:sz w:val="24"/>
                <w:szCs w:val="24"/>
              </w:rPr>
            </w:pPr>
            <w:r w:rsidRPr="00D61624">
              <w:rPr>
                <w:b/>
                <w:bCs/>
                <w:sz w:val="24"/>
                <w:szCs w:val="24"/>
              </w:rPr>
              <w:lastRenderedPageBreak/>
              <w:t>Заказчик:</w:t>
            </w:r>
          </w:p>
          <w:p w:rsidR="00D61624" w:rsidRPr="00D61624" w:rsidRDefault="00D61624" w:rsidP="00AC2BFB">
            <w:pPr>
              <w:pStyle w:val="aff8"/>
              <w:rPr>
                <w:b/>
                <w:bCs/>
                <w:sz w:val="24"/>
                <w:szCs w:val="24"/>
              </w:rPr>
            </w:pPr>
          </w:p>
          <w:p w:rsidR="00D61624" w:rsidRPr="00D61624" w:rsidRDefault="00CD7B06" w:rsidP="00AC2BFB">
            <w:pPr>
              <w:pStyle w:val="aff8"/>
              <w:ind w:left="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</w:t>
            </w:r>
          </w:p>
          <w:p w:rsidR="00D61624" w:rsidRPr="00D61624" w:rsidRDefault="00D61624" w:rsidP="00AC2BFB">
            <w:pPr>
              <w:pStyle w:val="aff8"/>
              <w:ind w:left="34"/>
              <w:rPr>
                <w:b/>
                <w:bCs/>
                <w:sz w:val="24"/>
                <w:szCs w:val="24"/>
              </w:rPr>
            </w:pPr>
          </w:p>
          <w:p w:rsidR="00CD7B06" w:rsidRDefault="00CD7B06" w:rsidP="00CD7B06">
            <w:pPr>
              <w:jc w:val="both"/>
            </w:pPr>
            <w:r>
              <w:rPr>
                <w:sz w:val="22"/>
                <w:szCs w:val="22"/>
              </w:rPr>
              <w:t xml:space="preserve">Место нахождения: </w:t>
            </w:r>
          </w:p>
          <w:p w:rsidR="00CD7B06" w:rsidRPr="001C2C79" w:rsidRDefault="00CD7B06" w:rsidP="00CD7B06">
            <w:pPr>
              <w:jc w:val="both"/>
            </w:pPr>
            <w:r w:rsidRPr="001C2C79">
              <w:rPr>
                <w:sz w:val="22"/>
                <w:szCs w:val="22"/>
              </w:rPr>
              <w:t xml:space="preserve">ИНН: </w:t>
            </w:r>
          </w:p>
          <w:p w:rsidR="00CD7B06" w:rsidRPr="001C2C79" w:rsidRDefault="00CD7B06" w:rsidP="00CD7B06">
            <w:pPr>
              <w:jc w:val="both"/>
            </w:pPr>
            <w:r w:rsidRPr="001C2C79">
              <w:rPr>
                <w:sz w:val="22"/>
                <w:szCs w:val="22"/>
              </w:rPr>
              <w:t xml:space="preserve">КПП: </w:t>
            </w:r>
          </w:p>
          <w:p w:rsidR="00CD7B06" w:rsidRPr="001C2C79" w:rsidRDefault="00CD7B06" w:rsidP="00CD7B06">
            <w:pPr>
              <w:jc w:val="both"/>
            </w:pPr>
            <w:r w:rsidRPr="001C2C79">
              <w:rPr>
                <w:sz w:val="22"/>
                <w:szCs w:val="22"/>
              </w:rPr>
              <w:t xml:space="preserve">ОКПО </w:t>
            </w:r>
          </w:p>
          <w:p w:rsidR="00CD7B06" w:rsidRPr="001C2C79" w:rsidRDefault="00CD7B06" w:rsidP="00CD7B06">
            <w:pPr>
              <w:jc w:val="both"/>
            </w:pPr>
            <w:r w:rsidRPr="001C2C79">
              <w:rPr>
                <w:sz w:val="22"/>
                <w:szCs w:val="22"/>
              </w:rPr>
              <w:t xml:space="preserve">ОКВЭД </w:t>
            </w:r>
          </w:p>
          <w:p w:rsidR="00CD7B06" w:rsidRPr="001C2C79" w:rsidRDefault="00CD7B06" w:rsidP="00CD7B06">
            <w:pPr>
              <w:jc w:val="both"/>
            </w:pPr>
            <w:r w:rsidRPr="001C2C79">
              <w:rPr>
                <w:sz w:val="22"/>
                <w:szCs w:val="22"/>
              </w:rPr>
              <w:t xml:space="preserve">Телефон </w:t>
            </w:r>
          </w:p>
          <w:p w:rsidR="00CD7B06" w:rsidRPr="001C2C79" w:rsidRDefault="00CD7B06" w:rsidP="00CD7B06">
            <w:pPr>
              <w:jc w:val="both"/>
            </w:pPr>
            <w:r w:rsidRPr="001C2C79">
              <w:rPr>
                <w:sz w:val="22"/>
                <w:szCs w:val="22"/>
              </w:rPr>
              <w:t xml:space="preserve">Факс </w:t>
            </w:r>
          </w:p>
          <w:p w:rsidR="00CD7B06" w:rsidRPr="001C2C79" w:rsidRDefault="00CD7B06" w:rsidP="00CD7B06">
            <w:pPr>
              <w:jc w:val="both"/>
            </w:pPr>
            <w:r w:rsidRPr="001C2C79">
              <w:rPr>
                <w:sz w:val="22"/>
                <w:szCs w:val="22"/>
                <w:lang w:val="en-US"/>
              </w:rPr>
              <w:t>E</w:t>
            </w:r>
            <w:r w:rsidRPr="001C2C79">
              <w:rPr>
                <w:sz w:val="22"/>
                <w:szCs w:val="22"/>
              </w:rPr>
              <w:t>-</w:t>
            </w:r>
            <w:r w:rsidRPr="001C2C79">
              <w:rPr>
                <w:sz w:val="22"/>
                <w:szCs w:val="22"/>
                <w:lang w:val="en-US"/>
              </w:rPr>
              <w:t>mail</w:t>
            </w:r>
            <w:r w:rsidRPr="001C2C79">
              <w:rPr>
                <w:sz w:val="22"/>
                <w:szCs w:val="22"/>
              </w:rPr>
              <w:t xml:space="preserve"> </w:t>
            </w:r>
          </w:p>
          <w:p w:rsidR="00CD7B06" w:rsidRPr="001C2C79" w:rsidRDefault="00CD7B06" w:rsidP="00CD7B06">
            <w:pPr>
              <w:jc w:val="both"/>
            </w:pPr>
            <w:r w:rsidRPr="001C2C79">
              <w:rPr>
                <w:sz w:val="22"/>
                <w:szCs w:val="22"/>
              </w:rPr>
              <w:t xml:space="preserve">№ расчетного счета </w:t>
            </w:r>
          </w:p>
          <w:p w:rsidR="00CD7B06" w:rsidRPr="001C2C79" w:rsidRDefault="00CD7B06" w:rsidP="00CD7B06">
            <w:pPr>
              <w:jc w:val="both"/>
            </w:pPr>
            <w:r w:rsidRPr="001C2C79">
              <w:rPr>
                <w:sz w:val="22"/>
                <w:szCs w:val="22"/>
              </w:rPr>
              <w:t xml:space="preserve">№ корреспондирующего счета </w:t>
            </w:r>
          </w:p>
          <w:p w:rsidR="00CD7B06" w:rsidRPr="001C2C79" w:rsidRDefault="00CD7B06" w:rsidP="00CD7B06">
            <w:pPr>
              <w:jc w:val="both"/>
            </w:pPr>
            <w:r w:rsidRPr="001C2C79">
              <w:rPr>
                <w:sz w:val="22"/>
                <w:szCs w:val="22"/>
              </w:rPr>
              <w:t>Наименование банка:</w:t>
            </w:r>
          </w:p>
          <w:p w:rsidR="00CD7B06" w:rsidRPr="001C2C79" w:rsidRDefault="00CD7B06" w:rsidP="00CD7B06">
            <w:pPr>
              <w:jc w:val="both"/>
            </w:pPr>
            <w:r w:rsidRPr="001C2C79">
              <w:rPr>
                <w:sz w:val="22"/>
                <w:szCs w:val="22"/>
              </w:rPr>
              <w:t>БИК:</w:t>
            </w:r>
          </w:p>
          <w:p w:rsidR="00BF1917" w:rsidRPr="00D61624" w:rsidRDefault="00BF1917" w:rsidP="00AC2BFB"/>
          <w:p w:rsidR="00C71BDA" w:rsidRDefault="00C71BDA" w:rsidP="00D61624">
            <w:pPr>
              <w:shd w:val="clear" w:color="auto" w:fill="FFFFFF"/>
              <w:rPr>
                <w:b/>
                <w:bCs/>
              </w:rPr>
            </w:pPr>
          </w:p>
          <w:p w:rsidR="00C71BDA" w:rsidRDefault="00C71BDA" w:rsidP="00D61624">
            <w:pPr>
              <w:shd w:val="clear" w:color="auto" w:fill="FFFFFF"/>
              <w:rPr>
                <w:b/>
                <w:bCs/>
              </w:rPr>
            </w:pPr>
          </w:p>
          <w:p w:rsidR="00C71BDA" w:rsidRDefault="00C71BDA" w:rsidP="00D61624">
            <w:pPr>
              <w:shd w:val="clear" w:color="auto" w:fill="FFFFFF"/>
              <w:rPr>
                <w:b/>
                <w:bCs/>
              </w:rPr>
            </w:pPr>
          </w:p>
          <w:p w:rsidR="00C71BDA" w:rsidRDefault="00C71BDA" w:rsidP="00D61624">
            <w:pPr>
              <w:shd w:val="clear" w:color="auto" w:fill="FFFFFF"/>
              <w:rPr>
                <w:b/>
                <w:bCs/>
              </w:rPr>
            </w:pPr>
          </w:p>
          <w:p w:rsidR="00C71BDA" w:rsidRDefault="00C71BDA" w:rsidP="00D61624">
            <w:pPr>
              <w:shd w:val="clear" w:color="auto" w:fill="FFFFFF"/>
              <w:rPr>
                <w:b/>
                <w:bCs/>
              </w:rPr>
            </w:pPr>
          </w:p>
          <w:p w:rsidR="00C71BDA" w:rsidRDefault="00C71BDA" w:rsidP="00D61624">
            <w:pPr>
              <w:shd w:val="clear" w:color="auto" w:fill="FFFFFF"/>
              <w:rPr>
                <w:b/>
                <w:bCs/>
              </w:rPr>
            </w:pPr>
          </w:p>
          <w:p w:rsidR="00D61624" w:rsidRPr="00D61624" w:rsidRDefault="00D61624" w:rsidP="00D61624">
            <w:pPr>
              <w:shd w:val="clear" w:color="auto" w:fill="FFFFFF"/>
              <w:rPr>
                <w:b/>
                <w:bCs/>
              </w:rPr>
            </w:pPr>
          </w:p>
          <w:p w:rsidR="00D61624" w:rsidRPr="00D61624" w:rsidRDefault="00D61624" w:rsidP="00D61624">
            <w:pPr>
              <w:shd w:val="clear" w:color="auto" w:fill="FFFFFF"/>
              <w:rPr>
                <w:b/>
                <w:bCs/>
              </w:rPr>
            </w:pPr>
            <w:r w:rsidRPr="00D61624">
              <w:rPr>
                <w:b/>
                <w:bCs/>
              </w:rPr>
              <w:t xml:space="preserve">_____________________ </w:t>
            </w:r>
          </w:p>
          <w:p w:rsidR="00D61624" w:rsidRPr="00D61624" w:rsidRDefault="00D61624" w:rsidP="00D61624">
            <w:pPr>
              <w:shd w:val="clear" w:color="auto" w:fill="FFFFFF"/>
              <w:rPr>
                <w:b/>
                <w:bCs/>
              </w:rPr>
            </w:pPr>
            <w:r w:rsidRPr="00D61624">
              <w:rPr>
                <w:b/>
                <w:bCs/>
              </w:rPr>
              <w:t>м.п.</w:t>
            </w:r>
          </w:p>
          <w:p w:rsidR="00D61624" w:rsidRPr="00D61624" w:rsidRDefault="00D61624" w:rsidP="00D61624">
            <w:pPr>
              <w:shd w:val="clear" w:color="auto" w:fill="FFFFFF"/>
              <w:rPr>
                <w:b/>
                <w:bCs/>
              </w:rPr>
            </w:pPr>
            <w:r w:rsidRPr="00D61624">
              <w:rPr>
                <w:b/>
                <w:bCs/>
              </w:rPr>
              <w:t>«____»______________20___г.</w:t>
            </w:r>
          </w:p>
          <w:p w:rsidR="00BF1917" w:rsidRPr="00D61624" w:rsidRDefault="00BF1917" w:rsidP="00AC2BFB">
            <w:pPr>
              <w:rPr>
                <w:b/>
                <w:bCs/>
              </w:rPr>
            </w:pPr>
          </w:p>
        </w:tc>
      </w:tr>
    </w:tbl>
    <w:p w:rsidR="00D61624" w:rsidRPr="00D61624" w:rsidRDefault="00D61624" w:rsidP="00305935">
      <w:pPr>
        <w:rPr>
          <w:b/>
        </w:rPr>
      </w:pPr>
    </w:p>
    <w:p w:rsidR="00D61624" w:rsidRDefault="00D61624" w:rsidP="00305935">
      <w:pPr>
        <w:rPr>
          <w:b/>
        </w:rPr>
      </w:pPr>
      <w:r>
        <w:rPr>
          <w:b/>
        </w:rPr>
        <w:t>Исполнитель:</w:t>
      </w:r>
    </w:p>
    <w:p w:rsidR="00D61624" w:rsidRDefault="00D61624" w:rsidP="00305935">
      <w:pPr>
        <w:rPr>
          <w:b/>
        </w:rPr>
      </w:pPr>
    </w:p>
    <w:p w:rsidR="00D61624" w:rsidRDefault="00D61624" w:rsidP="00305935">
      <w:pPr>
        <w:rPr>
          <w:b/>
        </w:rPr>
      </w:pPr>
      <w:r w:rsidRPr="00D61624">
        <w:rPr>
          <w:b/>
        </w:rPr>
        <w:t>МП «АЭС»</w:t>
      </w:r>
    </w:p>
    <w:p w:rsidR="00D61624" w:rsidRDefault="00D61624" w:rsidP="00305935">
      <w:pPr>
        <w:rPr>
          <w:b/>
        </w:rPr>
      </w:pPr>
    </w:p>
    <w:p w:rsidR="00423541" w:rsidRDefault="00423541" w:rsidP="00305935">
      <w:r>
        <w:t xml:space="preserve">655017, Республика Хакасия, </w:t>
      </w:r>
      <w:proofErr w:type="gramStart"/>
      <w:r w:rsidR="00BF1917" w:rsidRPr="00294100">
        <w:t>г</w:t>
      </w:r>
      <w:proofErr w:type="gramEnd"/>
      <w:r>
        <w:t>. Абакан,</w:t>
      </w:r>
    </w:p>
    <w:p w:rsidR="00423541" w:rsidRDefault="00D61624" w:rsidP="00305935">
      <w:r>
        <w:t>у</w:t>
      </w:r>
      <w:r w:rsidR="00BF1917" w:rsidRPr="00294100">
        <w:t>л</w:t>
      </w:r>
      <w:r>
        <w:t xml:space="preserve">. </w:t>
      </w:r>
      <w:r w:rsidR="00BF1917" w:rsidRPr="00294100">
        <w:t>Советская</w:t>
      </w:r>
      <w:r w:rsidR="00BF1917">
        <w:t>,</w:t>
      </w:r>
      <w:r w:rsidR="00423541">
        <w:t xml:space="preserve"> 25</w:t>
      </w:r>
    </w:p>
    <w:p w:rsidR="00423541" w:rsidRPr="00D61624" w:rsidRDefault="00423541" w:rsidP="00305935">
      <w:r>
        <w:t>Т</w:t>
      </w:r>
      <w:r w:rsidR="00BF1917" w:rsidRPr="00294100">
        <w:t>ел/факс (3902)</w:t>
      </w:r>
      <w:r>
        <w:t xml:space="preserve"> 29-90-01, 22-31-18</w:t>
      </w:r>
    </w:p>
    <w:p w:rsidR="00BF1917" w:rsidRPr="00D61624" w:rsidRDefault="00BF1917" w:rsidP="00305935">
      <w:r w:rsidRPr="00294100">
        <w:rPr>
          <w:lang w:val="en-US"/>
        </w:rPr>
        <w:t>E</w:t>
      </w:r>
      <w:r w:rsidRPr="00D61624">
        <w:t>-</w:t>
      </w:r>
      <w:r w:rsidRPr="00294100">
        <w:rPr>
          <w:lang w:val="en-US"/>
        </w:rPr>
        <w:t>mail</w:t>
      </w:r>
      <w:r w:rsidRPr="00D61624">
        <w:t xml:space="preserve">: </w:t>
      </w:r>
      <w:r w:rsidR="00423541">
        <w:rPr>
          <w:lang w:val="en-US"/>
        </w:rPr>
        <w:t>mail</w:t>
      </w:r>
      <w:r w:rsidR="00423541" w:rsidRPr="00D61624">
        <w:t>@</w:t>
      </w:r>
      <w:proofErr w:type="spellStart"/>
      <w:r w:rsidR="00423541">
        <w:rPr>
          <w:lang w:val="en-US"/>
        </w:rPr>
        <w:t>mpaes</w:t>
      </w:r>
      <w:proofErr w:type="spellEnd"/>
      <w:r w:rsidR="00423541" w:rsidRPr="00D61624">
        <w:t>.</w:t>
      </w:r>
      <w:proofErr w:type="spellStart"/>
      <w:r w:rsidR="00423541">
        <w:rPr>
          <w:lang w:val="en-US"/>
        </w:rPr>
        <w:t>ru</w:t>
      </w:r>
      <w:proofErr w:type="spellEnd"/>
    </w:p>
    <w:p w:rsidR="00BF1917" w:rsidRPr="00294100" w:rsidRDefault="00BF1917" w:rsidP="00305935">
      <w:r w:rsidRPr="00294100">
        <w:t>ОКОНХ 11170, ОКПО 05196686, КПП 190101001 ,ОГРН 1021900524337 от 02.10.2002. ОКВЭД 40.10.3</w:t>
      </w:r>
    </w:p>
    <w:p w:rsidR="00BF1917" w:rsidRPr="00294100" w:rsidRDefault="00BF1917" w:rsidP="00305935">
      <w:r w:rsidRPr="00294100">
        <w:t xml:space="preserve">Станция Абакан код 888004 </w:t>
      </w:r>
    </w:p>
    <w:p w:rsidR="00BF1917" w:rsidRPr="00294100" w:rsidRDefault="00BF1917" w:rsidP="00305935">
      <w:proofErr w:type="gramStart"/>
      <w:r w:rsidRPr="00294100">
        <w:t>Красноярской</w:t>
      </w:r>
      <w:proofErr w:type="gramEnd"/>
      <w:r w:rsidRPr="00294100">
        <w:t xml:space="preserve"> ж.д. код 1897,</w:t>
      </w:r>
    </w:p>
    <w:p w:rsidR="00BF1917" w:rsidRPr="00294100" w:rsidRDefault="00BF1917" w:rsidP="00305935">
      <w:r w:rsidRPr="00294100">
        <w:t>ИНН 1901002975,</w:t>
      </w:r>
    </w:p>
    <w:p w:rsidR="00BF1917" w:rsidRPr="00294100" w:rsidRDefault="00BF1917" w:rsidP="00305935">
      <w:proofErr w:type="spellStart"/>
      <w:proofErr w:type="gramStart"/>
      <w:r w:rsidRPr="00294100">
        <w:t>р</w:t>
      </w:r>
      <w:proofErr w:type="spellEnd"/>
      <w:proofErr w:type="gramEnd"/>
      <w:r w:rsidRPr="00294100">
        <w:t>/с 40702810900010100278,</w:t>
      </w:r>
    </w:p>
    <w:p w:rsidR="00BF1917" w:rsidRPr="00294100" w:rsidRDefault="00BF1917" w:rsidP="00305935">
      <w:r w:rsidRPr="00294100">
        <w:t xml:space="preserve">к/с 30101810900000000745 </w:t>
      </w:r>
    </w:p>
    <w:p w:rsidR="00BF1917" w:rsidRPr="00294100" w:rsidRDefault="00BF1917" w:rsidP="00305935">
      <w:r w:rsidRPr="00294100">
        <w:t>в ООО «Хакасский Муниципальный банк», БИК 049514745</w:t>
      </w:r>
    </w:p>
    <w:p w:rsidR="00BF1917" w:rsidRPr="00294100" w:rsidRDefault="00BF1917" w:rsidP="00D61624">
      <w:pPr>
        <w:pStyle w:val="affc"/>
        <w:jc w:val="left"/>
        <w:rPr>
          <w:i/>
          <w:iCs/>
          <w:sz w:val="24"/>
          <w:szCs w:val="24"/>
        </w:rPr>
      </w:pPr>
    </w:p>
    <w:p w:rsidR="00BF1917" w:rsidRPr="00294100" w:rsidRDefault="00BF1917" w:rsidP="00305935">
      <w:pPr>
        <w:pStyle w:val="affc"/>
        <w:jc w:val="left"/>
        <w:rPr>
          <w:b w:val="0"/>
          <w:bCs w:val="0"/>
          <w:i/>
          <w:iCs/>
          <w:sz w:val="24"/>
          <w:szCs w:val="24"/>
        </w:rPr>
      </w:pPr>
    </w:p>
    <w:p w:rsidR="00BF1917" w:rsidRPr="00294100" w:rsidRDefault="00BF1917" w:rsidP="00305935">
      <w:pPr>
        <w:shd w:val="clear" w:color="auto" w:fill="FFFFFF"/>
        <w:rPr>
          <w:b/>
          <w:bCs/>
        </w:rPr>
      </w:pPr>
    </w:p>
    <w:p w:rsidR="00D61624" w:rsidRDefault="00D61624" w:rsidP="00305935">
      <w:pPr>
        <w:shd w:val="clear" w:color="auto" w:fill="FFFFFF"/>
        <w:rPr>
          <w:b/>
          <w:bCs/>
        </w:rPr>
      </w:pPr>
    </w:p>
    <w:p w:rsidR="00BF1917" w:rsidRPr="00294100" w:rsidRDefault="00BF1917" w:rsidP="00305935">
      <w:pPr>
        <w:shd w:val="clear" w:color="auto" w:fill="FFFFFF"/>
        <w:rPr>
          <w:b/>
          <w:bCs/>
        </w:rPr>
      </w:pPr>
      <w:r w:rsidRPr="00294100">
        <w:rPr>
          <w:b/>
          <w:bCs/>
        </w:rPr>
        <w:t>Директор</w:t>
      </w:r>
    </w:p>
    <w:p w:rsidR="00BF1917" w:rsidRPr="00294100" w:rsidRDefault="00BF1917" w:rsidP="00305935">
      <w:pPr>
        <w:shd w:val="clear" w:color="auto" w:fill="FFFFFF"/>
        <w:rPr>
          <w:b/>
          <w:bCs/>
        </w:rPr>
      </w:pPr>
    </w:p>
    <w:p w:rsidR="00BF1917" w:rsidRDefault="00BF1917" w:rsidP="00305935">
      <w:pPr>
        <w:shd w:val="clear" w:color="auto" w:fill="FFFFFF"/>
        <w:rPr>
          <w:b/>
          <w:bCs/>
        </w:rPr>
      </w:pPr>
      <w:r w:rsidRPr="00294100">
        <w:rPr>
          <w:b/>
          <w:bCs/>
        </w:rPr>
        <w:t xml:space="preserve">_____________________ </w:t>
      </w:r>
      <w:r>
        <w:rPr>
          <w:b/>
          <w:bCs/>
        </w:rPr>
        <w:t>А.А. Кочетков</w:t>
      </w:r>
    </w:p>
    <w:p w:rsidR="00BF1917" w:rsidRPr="00294100" w:rsidRDefault="00BF1917" w:rsidP="00305935">
      <w:pPr>
        <w:shd w:val="clear" w:color="auto" w:fill="FFFFFF"/>
        <w:rPr>
          <w:b/>
          <w:bCs/>
        </w:rPr>
      </w:pPr>
      <w:r w:rsidRPr="00294100">
        <w:rPr>
          <w:b/>
          <w:bCs/>
        </w:rPr>
        <w:t>м.п.</w:t>
      </w:r>
    </w:p>
    <w:p w:rsidR="00BF1917" w:rsidRPr="006A4ACD" w:rsidRDefault="00BF1917" w:rsidP="00305935">
      <w:pPr>
        <w:shd w:val="clear" w:color="auto" w:fill="FFFFFF"/>
        <w:rPr>
          <w:b/>
          <w:bCs/>
        </w:rPr>
      </w:pPr>
      <w:r w:rsidRPr="00294100">
        <w:rPr>
          <w:b/>
          <w:bCs/>
        </w:rPr>
        <w:t>«____»______________20___г.</w:t>
      </w:r>
    </w:p>
    <w:p w:rsidR="00BF1917" w:rsidRPr="00115225" w:rsidRDefault="00BF1917" w:rsidP="00305935"/>
    <w:p w:rsidR="00BF1917" w:rsidRPr="00305935" w:rsidRDefault="00BF1917" w:rsidP="00305935"/>
    <w:sectPr w:rsidR="00BF1917" w:rsidRPr="00305935" w:rsidSect="00CE28C8">
      <w:headerReference w:type="default" r:id="rId16"/>
      <w:footnotePr>
        <w:numFmt w:val="chicago"/>
        <w:numRestart w:val="eachPage"/>
      </w:footnotePr>
      <w:type w:val="continuous"/>
      <w:pgSz w:w="11905" w:h="16837" w:code="9"/>
      <w:pgMar w:top="1135" w:right="990" w:bottom="1276" w:left="1559" w:header="709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0C" w:rsidRDefault="00521E0C">
      <w:r>
        <w:separator/>
      </w:r>
    </w:p>
  </w:endnote>
  <w:endnote w:type="continuationSeparator" w:id="0">
    <w:p w:rsidR="00521E0C" w:rsidRDefault="0052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0C" w:rsidRDefault="00521E0C">
      <w:r>
        <w:separator/>
      </w:r>
    </w:p>
  </w:footnote>
  <w:footnote w:type="continuationSeparator" w:id="0">
    <w:p w:rsidR="00521E0C" w:rsidRDefault="00521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0C" w:rsidRDefault="00F81161">
    <w:pPr>
      <w:pStyle w:val="af2"/>
      <w:jc w:val="center"/>
    </w:pPr>
    <w:fldSimple w:instr="PAGE   \* MERGEFORMAT">
      <w:r w:rsidR="00643018">
        <w:rPr>
          <w:noProof/>
        </w:rPr>
        <w:t>5</w:t>
      </w:r>
    </w:fldSimple>
  </w:p>
  <w:p w:rsidR="00521E0C" w:rsidRDefault="00521E0C" w:rsidP="00182516">
    <w:pPr>
      <w:pStyle w:val="af2"/>
      <w:tabs>
        <w:tab w:val="left" w:pos="543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none"/>
      <w:suff w:val="nothing"/>
      <w:lvlText w:val="2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bCs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  <w:bCs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bCs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  <w:bCs/>
        <w:i/>
        <w:iCs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bCs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  <w:bCs/>
        <w:i/>
        <w:iCs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2.3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3"/>
      <w:numFmt w:val="decimal"/>
      <w:lvlText w:val="%2.%3.%4.%5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5803DC9"/>
    <w:multiLevelType w:val="multilevel"/>
    <w:tmpl w:val="E49EFC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14"/>
        </w:tabs>
        <w:ind w:left="341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4">
    <w:nsid w:val="104558A4"/>
    <w:multiLevelType w:val="multilevel"/>
    <w:tmpl w:val="56BCC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14967C80"/>
    <w:multiLevelType w:val="multilevel"/>
    <w:tmpl w:val="31F0223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8"/>
        </w:tabs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6">
    <w:nsid w:val="172B02EE"/>
    <w:multiLevelType w:val="multilevel"/>
    <w:tmpl w:val="0360C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FF0000"/>
      </w:rPr>
    </w:lvl>
  </w:abstractNum>
  <w:abstractNum w:abstractNumId="27">
    <w:nsid w:val="186756AC"/>
    <w:multiLevelType w:val="multilevel"/>
    <w:tmpl w:val="5574D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9156945"/>
    <w:multiLevelType w:val="multilevel"/>
    <w:tmpl w:val="5B8C9D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EF25515"/>
    <w:multiLevelType w:val="multilevel"/>
    <w:tmpl w:val="92AEC6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211A0CFA"/>
    <w:multiLevelType w:val="multilevel"/>
    <w:tmpl w:val="572ED4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4832"/>
        </w:tabs>
        <w:ind w:left="4832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23D4257B"/>
    <w:multiLevelType w:val="multilevel"/>
    <w:tmpl w:val="21E6F9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27CC7B19"/>
    <w:multiLevelType w:val="multilevel"/>
    <w:tmpl w:val="18442D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2C1D1784"/>
    <w:multiLevelType w:val="hybridMultilevel"/>
    <w:tmpl w:val="A07E7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2E8B4F12"/>
    <w:multiLevelType w:val="multilevel"/>
    <w:tmpl w:val="33E2AC6C"/>
    <w:lvl w:ilvl="0">
      <w:start w:val="1"/>
      <w:numFmt w:val="none"/>
      <w:pStyle w:val="CMSHeadL1"/>
      <w:suff w:val="nothing"/>
      <w:lvlText w:val="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35">
    <w:nsid w:val="47A263C1"/>
    <w:multiLevelType w:val="multilevel"/>
    <w:tmpl w:val="DEA26E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593050A"/>
    <w:multiLevelType w:val="multilevel"/>
    <w:tmpl w:val="0FFA2D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1C85970"/>
    <w:multiLevelType w:val="hybridMultilevel"/>
    <w:tmpl w:val="0F60451A"/>
    <w:lvl w:ilvl="0" w:tplc="2E9676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>
    <w:nsid w:val="7BC20D42"/>
    <w:multiLevelType w:val="multilevel"/>
    <w:tmpl w:val="B79A1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D36456E"/>
    <w:multiLevelType w:val="multilevel"/>
    <w:tmpl w:val="BC5E0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6"/>
  </w:num>
  <w:num w:numId="5">
    <w:abstractNumId w:val="28"/>
  </w:num>
  <w:num w:numId="6">
    <w:abstractNumId w:val="35"/>
  </w:num>
  <w:num w:numId="7">
    <w:abstractNumId w:val="25"/>
  </w:num>
  <w:num w:numId="8">
    <w:abstractNumId w:val="23"/>
  </w:num>
  <w:num w:numId="9">
    <w:abstractNumId w:val="33"/>
  </w:num>
  <w:num w:numId="10">
    <w:abstractNumId w:val="42"/>
  </w:num>
  <w:num w:numId="11">
    <w:abstractNumId w:val="32"/>
  </w:num>
  <w:num w:numId="12">
    <w:abstractNumId w:val="29"/>
  </w:num>
  <w:num w:numId="13">
    <w:abstractNumId w:val="26"/>
  </w:num>
  <w:num w:numId="14">
    <w:abstractNumId w:val="39"/>
  </w:num>
  <w:num w:numId="15">
    <w:abstractNumId w:val="41"/>
  </w:num>
  <w:num w:numId="16">
    <w:abstractNumId w:val="31"/>
  </w:num>
  <w:num w:numId="17">
    <w:abstractNumId w:val="24"/>
  </w:num>
  <w:num w:numId="18">
    <w:abstractNumId w:val="30"/>
  </w:num>
  <w:num w:numId="19">
    <w:abstractNumId w:val="40"/>
  </w:num>
  <w:num w:numId="20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6"/>
  </w:num>
  <w:num w:numId="23">
    <w:abstractNumId w:val="27"/>
  </w:num>
  <w:num w:numId="24">
    <w:abstractNumId w:val="34"/>
  </w:num>
  <w:num w:numId="2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cumentProtection w:edit="readOnly" w:formatting="1" w:enforcement="0"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334EA9"/>
    <w:rsid w:val="00003D5E"/>
    <w:rsid w:val="0000561F"/>
    <w:rsid w:val="0000575A"/>
    <w:rsid w:val="000068D2"/>
    <w:rsid w:val="00013174"/>
    <w:rsid w:val="000165F9"/>
    <w:rsid w:val="000172A2"/>
    <w:rsid w:val="000262D7"/>
    <w:rsid w:val="00030ED3"/>
    <w:rsid w:val="00034E68"/>
    <w:rsid w:val="00035201"/>
    <w:rsid w:val="00036AE0"/>
    <w:rsid w:val="00040B60"/>
    <w:rsid w:val="00041F0A"/>
    <w:rsid w:val="0004376C"/>
    <w:rsid w:val="00043794"/>
    <w:rsid w:val="000449BB"/>
    <w:rsid w:val="00044B82"/>
    <w:rsid w:val="00045D82"/>
    <w:rsid w:val="00047F7F"/>
    <w:rsid w:val="0005790E"/>
    <w:rsid w:val="00057A9A"/>
    <w:rsid w:val="00061992"/>
    <w:rsid w:val="00071F16"/>
    <w:rsid w:val="00074D95"/>
    <w:rsid w:val="00074F89"/>
    <w:rsid w:val="000772E1"/>
    <w:rsid w:val="0008086E"/>
    <w:rsid w:val="000812D9"/>
    <w:rsid w:val="0008163A"/>
    <w:rsid w:val="00081D73"/>
    <w:rsid w:val="00090576"/>
    <w:rsid w:val="000941A5"/>
    <w:rsid w:val="000A12B0"/>
    <w:rsid w:val="000A4763"/>
    <w:rsid w:val="000B34F7"/>
    <w:rsid w:val="000B5B75"/>
    <w:rsid w:val="000C0251"/>
    <w:rsid w:val="000C36A7"/>
    <w:rsid w:val="000C42B3"/>
    <w:rsid w:val="000C5F31"/>
    <w:rsid w:val="000C7912"/>
    <w:rsid w:val="000D0F9C"/>
    <w:rsid w:val="000D116F"/>
    <w:rsid w:val="000D1696"/>
    <w:rsid w:val="000D3542"/>
    <w:rsid w:val="000D3E76"/>
    <w:rsid w:val="000D66F5"/>
    <w:rsid w:val="000E05DA"/>
    <w:rsid w:val="000E2D5B"/>
    <w:rsid w:val="000E2DDB"/>
    <w:rsid w:val="000E3405"/>
    <w:rsid w:val="000E6572"/>
    <w:rsid w:val="000E67EA"/>
    <w:rsid w:val="000E799F"/>
    <w:rsid w:val="000F33C1"/>
    <w:rsid w:val="00101BB9"/>
    <w:rsid w:val="00102711"/>
    <w:rsid w:val="00102A39"/>
    <w:rsid w:val="0011162E"/>
    <w:rsid w:val="00113069"/>
    <w:rsid w:val="00115225"/>
    <w:rsid w:val="00115329"/>
    <w:rsid w:val="00121759"/>
    <w:rsid w:val="001227E2"/>
    <w:rsid w:val="00122F61"/>
    <w:rsid w:val="00124318"/>
    <w:rsid w:val="001265A9"/>
    <w:rsid w:val="00126742"/>
    <w:rsid w:val="00127368"/>
    <w:rsid w:val="00127E9B"/>
    <w:rsid w:val="00133CF8"/>
    <w:rsid w:val="00134548"/>
    <w:rsid w:val="0014242E"/>
    <w:rsid w:val="00145BF5"/>
    <w:rsid w:val="001462E1"/>
    <w:rsid w:val="001469C5"/>
    <w:rsid w:val="00151182"/>
    <w:rsid w:val="0015229A"/>
    <w:rsid w:val="00154AB6"/>
    <w:rsid w:val="00155390"/>
    <w:rsid w:val="001564C0"/>
    <w:rsid w:val="00156842"/>
    <w:rsid w:val="00157E38"/>
    <w:rsid w:val="00162D26"/>
    <w:rsid w:val="00165ABC"/>
    <w:rsid w:val="00171118"/>
    <w:rsid w:val="00174568"/>
    <w:rsid w:val="0017492E"/>
    <w:rsid w:val="00175307"/>
    <w:rsid w:val="00176A38"/>
    <w:rsid w:val="00177153"/>
    <w:rsid w:val="001772ED"/>
    <w:rsid w:val="001814A8"/>
    <w:rsid w:val="00182516"/>
    <w:rsid w:val="0018334C"/>
    <w:rsid w:val="001A41B1"/>
    <w:rsid w:val="001A4FBF"/>
    <w:rsid w:val="001B05EE"/>
    <w:rsid w:val="001B06C2"/>
    <w:rsid w:val="001B1D13"/>
    <w:rsid w:val="001B464E"/>
    <w:rsid w:val="001B47A0"/>
    <w:rsid w:val="001B4CB0"/>
    <w:rsid w:val="001B79C1"/>
    <w:rsid w:val="001C7DCA"/>
    <w:rsid w:val="001D03CB"/>
    <w:rsid w:val="001D1D4B"/>
    <w:rsid w:val="001D3162"/>
    <w:rsid w:val="001D4BA8"/>
    <w:rsid w:val="001D653E"/>
    <w:rsid w:val="001D72CB"/>
    <w:rsid w:val="001E23E5"/>
    <w:rsid w:val="001E32B0"/>
    <w:rsid w:val="001E3B60"/>
    <w:rsid w:val="001E3D44"/>
    <w:rsid w:val="001E6FEA"/>
    <w:rsid w:val="001F056C"/>
    <w:rsid w:val="001F4F88"/>
    <w:rsid w:val="00202331"/>
    <w:rsid w:val="002023D8"/>
    <w:rsid w:val="00204F90"/>
    <w:rsid w:val="00205494"/>
    <w:rsid w:val="00213784"/>
    <w:rsid w:val="00215898"/>
    <w:rsid w:val="00215FA6"/>
    <w:rsid w:val="00216B84"/>
    <w:rsid w:val="00223E9E"/>
    <w:rsid w:val="00231107"/>
    <w:rsid w:val="0023405A"/>
    <w:rsid w:val="0023703D"/>
    <w:rsid w:val="00240A98"/>
    <w:rsid w:val="00241424"/>
    <w:rsid w:val="00241C8B"/>
    <w:rsid w:val="00243939"/>
    <w:rsid w:val="00243F02"/>
    <w:rsid w:val="00247146"/>
    <w:rsid w:val="00253264"/>
    <w:rsid w:val="0025330E"/>
    <w:rsid w:val="00253B5A"/>
    <w:rsid w:val="00254ED9"/>
    <w:rsid w:val="00257EFB"/>
    <w:rsid w:val="00260938"/>
    <w:rsid w:val="0027003C"/>
    <w:rsid w:val="00271497"/>
    <w:rsid w:val="0027370E"/>
    <w:rsid w:val="0027786E"/>
    <w:rsid w:val="002803F1"/>
    <w:rsid w:val="00280865"/>
    <w:rsid w:val="00280945"/>
    <w:rsid w:val="00280F87"/>
    <w:rsid w:val="00281058"/>
    <w:rsid w:val="00290B75"/>
    <w:rsid w:val="00291651"/>
    <w:rsid w:val="002926DD"/>
    <w:rsid w:val="00292FD8"/>
    <w:rsid w:val="00293814"/>
    <w:rsid w:val="00293EE6"/>
    <w:rsid w:val="00294100"/>
    <w:rsid w:val="002A071A"/>
    <w:rsid w:val="002A0F2D"/>
    <w:rsid w:val="002A19E6"/>
    <w:rsid w:val="002A1BDD"/>
    <w:rsid w:val="002A2885"/>
    <w:rsid w:val="002A4168"/>
    <w:rsid w:val="002A6849"/>
    <w:rsid w:val="002A7725"/>
    <w:rsid w:val="002B0EE0"/>
    <w:rsid w:val="002B44DC"/>
    <w:rsid w:val="002C1ABB"/>
    <w:rsid w:val="002C68D6"/>
    <w:rsid w:val="002C74AC"/>
    <w:rsid w:val="002D02B3"/>
    <w:rsid w:val="002D066A"/>
    <w:rsid w:val="002D1242"/>
    <w:rsid w:val="002D546E"/>
    <w:rsid w:val="002E09B4"/>
    <w:rsid w:val="002E4218"/>
    <w:rsid w:val="002E7282"/>
    <w:rsid w:val="002E74B1"/>
    <w:rsid w:val="002F1F2C"/>
    <w:rsid w:val="002F60B2"/>
    <w:rsid w:val="003016BF"/>
    <w:rsid w:val="00302288"/>
    <w:rsid w:val="00302EAC"/>
    <w:rsid w:val="0030379C"/>
    <w:rsid w:val="00303A5D"/>
    <w:rsid w:val="00304966"/>
    <w:rsid w:val="00305834"/>
    <w:rsid w:val="00305935"/>
    <w:rsid w:val="00306148"/>
    <w:rsid w:val="003077E1"/>
    <w:rsid w:val="00311E8E"/>
    <w:rsid w:val="00313242"/>
    <w:rsid w:val="003138D7"/>
    <w:rsid w:val="003171C4"/>
    <w:rsid w:val="00317DC2"/>
    <w:rsid w:val="00320843"/>
    <w:rsid w:val="003232D1"/>
    <w:rsid w:val="00324836"/>
    <w:rsid w:val="00326CDD"/>
    <w:rsid w:val="003278EB"/>
    <w:rsid w:val="00334EA9"/>
    <w:rsid w:val="00340548"/>
    <w:rsid w:val="003406E0"/>
    <w:rsid w:val="0034322F"/>
    <w:rsid w:val="0034558F"/>
    <w:rsid w:val="0034580A"/>
    <w:rsid w:val="00345DD9"/>
    <w:rsid w:val="00346EC1"/>
    <w:rsid w:val="00346F0F"/>
    <w:rsid w:val="0035089D"/>
    <w:rsid w:val="00351438"/>
    <w:rsid w:val="00352536"/>
    <w:rsid w:val="00353D89"/>
    <w:rsid w:val="00355BC4"/>
    <w:rsid w:val="00356A4D"/>
    <w:rsid w:val="00356E79"/>
    <w:rsid w:val="003602AF"/>
    <w:rsid w:val="00360698"/>
    <w:rsid w:val="0036324E"/>
    <w:rsid w:val="00374079"/>
    <w:rsid w:val="00377355"/>
    <w:rsid w:val="0038392B"/>
    <w:rsid w:val="0038411E"/>
    <w:rsid w:val="003843A9"/>
    <w:rsid w:val="003852F0"/>
    <w:rsid w:val="003879BF"/>
    <w:rsid w:val="00393168"/>
    <w:rsid w:val="00394186"/>
    <w:rsid w:val="003941E3"/>
    <w:rsid w:val="003952A2"/>
    <w:rsid w:val="003A0688"/>
    <w:rsid w:val="003A3DD4"/>
    <w:rsid w:val="003A3EC5"/>
    <w:rsid w:val="003A4AD9"/>
    <w:rsid w:val="003A4DFC"/>
    <w:rsid w:val="003A5252"/>
    <w:rsid w:val="003A5357"/>
    <w:rsid w:val="003B3D06"/>
    <w:rsid w:val="003B4051"/>
    <w:rsid w:val="003B77CD"/>
    <w:rsid w:val="003C09FD"/>
    <w:rsid w:val="003C3792"/>
    <w:rsid w:val="003D04E3"/>
    <w:rsid w:val="003D51A3"/>
    <w:rsid w:val="003E135A"/>
    <w:rsid w:val="003E3C75"/>
    <w:rsid w:val="003E4030"/>
    <w:rsid w:val="003F06AD"/>
    <w:rsid w:val="003F2023"/>
    <w:rsid w:val="003F263A"/>
    <w:rsid w:val="003F2AC0"/>
    <w:rsid w:val="003F2C30"/>
    <w:rsid w:val="003F2F52"/>
    <w:rsid w:val="003F2FDE"/>
    <w:rsid w:val="003F6F41"/>
    <w:rsid w:val="0040056F"/>
    <w:rsid w:val="004012A8"/>
    <w:rsid w:val="00401CB5"/>
    <w:rsid w:val="00402AFE"/>
    <w:rsid w:val="004063CD"/>
    <w:rsid w:val="00406990"/>
    <w:rsid w:val="00406BF4"/>
    <w:rsid w:val="00407D45"/>
    <w:rsid w:val="004132A9"/>
    <w:rsid w:val="004158C7"/>
    <w:rsid w:val="00415DD8"/>
    <w:rsid w:val="004177D7"/>
    <w:rsid w:val="00417D81"/>
    <w:rsid w:val="004205E0"/>
    <w:rsid w:val="00421A16"/>
    <w:rsid w:val="00422153"/>
    <w:rsid w:val="00422962"/>
    <w:rsid w:val="00423541"/>
    <w:rsid w:val="00426660"/>
    <w:rsid w:val="00430AA4"/>
    <w:rsid w:val="00431162"/>
    <w:rsid w:val="004326CB"/>
    <w:rsid w:val="00434007"/>
    <w:rsid w:val="004350D5"/>
    <w:rsid w:val="00436C4A"/>
    <w:rsid w:val="0044028E"/>
    <w:rsid w:val="00441B83"/>
    <w:rsid w:val="00441E22"/>
    <w:rsid w:val="00445820"/>
    <w:rsid w:val="0045158A"/>
    <w:rsid w:val="004530A7"/>
    <w:rsid w:val="00454626"/>
    <w:rsid w:val="00457542"/>
    <w:rsid w:val="00457971"/>
    <w:rsid w:val="00463068"/>
    <w:rsid w:val="00463DE9"/>
    <w:rsid w:val="00465FA5"/>
    <w:rsid w:val="004678FB"/>
    <w:rsid w:val="00471424"/>
    <w:rsid w:val="00475349"/>
    <w:rsid w:val="00476F0F"/>
    <w:rsid w:val="00480190"/>
    <w:rsid w:val="004811B4"/>
    <w:rsid w:val="0048228E"/>
    <w:rsid w:val="0048779E"/>
    <w:rsid w:val="00492E03"/>
    <w:rsid w:val="00495A00"/>
    <w:rsid w:val="004969A0"/>
    <w:rsid w:val="004A0AC2"/>
    <w:rsid w:val="004A1DA8"/>
    <w:rsid w:val="004A1EAC"/>
    <w:rsid w:val="004A238F"/>
    <w:rsid w:val="004A3C4E"/>
    <w:rsid w:val="004A6DA7"/>
    <w:rsid w:val="004A76F9"/>
    <w:rsid w:val="004B1B84"/>
    <w:rsid w:val="004B251B"/>
    <w:rsid w:val="004B413F"/>
    <w:rsid w:val="004B53EE"/>
    <w:rsid w:val="004B5718"/>
    <w:rsid w:val="004B6FC7"/>
    <w:rsid w:val="004B7AD4"/>
    <w:rsid w:val="004C01E5"/>
    <w:rsid w:val="004C1D1C"/>
    <w:rsid w:val="004C2266"/>
    <w:rsid w:val="004C38AC"/>
    <w:rsid w:val="004C58A3"/>
    <w:rsid w:val="004C5DD7"/>
    <w:rsid w:val="004C65C2"/>
    <w:rsid w:val="004D0623"/>
    <w:rsid w:val="004D3192"/>
    <w:rsid w:val="004D341D"/>
    <w:rsid w:val="004D3EEF"/>
    <w:rsid w:val="004D3F6C"/>
    <w:rsid w:val="004D558B"/>
    <w:rsid w:val="004D7304"/>
    <w:rsid w:val="004E06F4"/>
    <w:rsid w:val="004E0D4E"/>
    <w:rsid w:val="004E1667"/>
    <w:rsid w:val="004E320A"/>
    <w:rsid w:val="004E5EAC"/>
    <w:rsid w:val="004E7295"/>
    <w:rsid w:val="004E7A7E"/>
    <w:rsid w:val="004F1503"/>
    <w:rsid w:val="004F1DAA"/>
    <w:rsid w:val="004F4668"/>
    <w:rsid w:val="004F55D9"/>
    <w:rsid w:val="004F7016"/>
    <w:rsid w:val="005016F8"/>
    <w:rsid w:val="00503839"/>
    <w:rsid w:val="00506ACF"/>
    <w:rsid w:val="00510F3B"/>
    <w:rsid w:val="00512D07"/>
    <w:rsid w:val="00512DAA"/>
    <w:rsid w:val="00513C96"/>
    <w:rsid w:val="00514A45"/>
    <w:rsid w:val="0051529D"/>
    <w:rsid w:val="00516189"/>
    <w:rsid w:val="00516F90"/>
    <w:rsid w:val="00521E0C"/>
    <w:rsid w:val="0052291B"/>
    <w:rsid w:val="0052320E"/>
    <w:rsid w:val="00524D40"/>
    <w:rsid w:val="00526888"/>
    <w:rsid w:val="00526A57"/>
    <w:rsid w:val="00527CE9"/>
    <w:rsid w:val="00530175"/>
    <w:rsid w:val="00530194"/>
    <w:rsid w:val="00530B45"/>
    <w:rsid w:val="00530C15"/>
    <w:rsid w:val="005353C3"/>
    <w:rsid w:val="005365A5"/>
    <w:rsid w:val="0053750B"/>
    <w:rsid w:val="005379D4"/>
    <w:rsid w:val="00540405"/>
    <w:rsid w:val="00542E2F"/>
    <w:rsid w:val="00543AAA"/>
    <w:rsid w:val="005440F2"/>
    <w:rsid w:val="00550491"/>
    <w:rsid w:val="0055508A"/>
    <w:rsid w:val="00555432"/>
    <w:rsid w:val="0056084D"/>
    <w:rsid w:val="00561375"/>
    <w:rsid w:val="005613CF"/>
    <w:rsid w:val="00567F1E"/>
    <w:rsid w:val="0057168B"/>
    <w:rsid w:val="0057478A"/>
    <w:rsid w:val="00575EDC"/>
    <w:rsid w:val="0057737C"/>
    <w:rsid w:val="005820A5"/>
    <w:rsid w:val="00586817"/>
    <w:rsid w:val="00587304"/>
    <w:rsid w:val="00587329"/>
    <w:rsid w:val="00587948"/>
    <w:rsid w:val="00592CE8"/>
    <w:rsid w:val="00595277"/>
    <w:rsid w:val="005A3374"/>
    <w:rsid w:val="005A7E15"/>
    <w:rsid w:val="005B408E"/>
    <w:rsid w:val="005B53F8"/>
    <w:rsid w:val="005C04C5"/>
    <w:rsid w:val="005C6DA3"/>
    <w:rsid w:val="005D03D8"/>
    <w:rsid w:val="005D0C44"/>
    <w:rsid w:val="005D10E2"/>
    <w:rsid w:val="005D1721"/>
    <w:rsid w:val="005E4DB5"/>
    <w:rsid w:val="005E6AAC"/>
    <w:rsid w:val="005F01A8"/>
    <w:rsid w:val="005F25D8"/>
    <w:rsid w:val="005F5E83"/>
    <w:rsid w:val="005F7AEC"/>
    <w:rsid w:val="006004C1"/>
    <w:rsid w:val="00600598"/>
    <w:rsid w:val="006015D2"/>
    <w:rsid w:val="0060169D"/>
    <w:rsid w:val="006057F4"/>
    <w:rsid w:val="0060584B"/>
    <w:rsid w:val="00606C07"/>
    <w:rsid w:val="00610F9E"/>
    <w:rsid w:val="00620C36"/>
    <w:rsid w:val="006210E0"/>
    <w:rsid w:val="006214D5"/>
    <w:rsid w:val="0062639C"/>
    <w:rsid w:val="00630AED"/>
    <w:rsid w:val="00632065"/>
    <w:rsid w:val="00632BC1"/>
    <w:rsid w:val="00633044"/>
    <w:rsid w:val="006338E5"/>
    <w:rsid w:val="0063500F"/>
    <w:rsid w:val="00635E4E"/>
    <w:rsid w:val="00637663"/>
    <w:rsid w:val="00637A61"/>
    <w:rsid w:val="00642927"/>
    <w:rsid w:val="00642B7F"/>
    <w:rsid w:val="00643018"/>
    <w:rsid w:val="0064618E"/>
    <w:rsid w:val="00651B5A"/>
    <w:rsid w:val="00654AF5"/>
    <w:rsid w:val="00654CA0"/>
    <w:rsid w:val="00654F7A"/>
    <w:rsid w:val="00666B13"/>
    <w:rsid w:val="0067011A"/>
    <w:rsid w:val="006718F7"/>
    <w:rsid w:val="006755E1"/>
    <w:rsid w:val="0067606D"/>
    <w:rsid w:val="00677838"/>
    <w:rsid w:val="00680A78"/>
    <w:rsid w:val="00680B36"/>
    <w:rsid w:val="0068556F"/>
    <w:rsid w:val="006876AD"/>
    <w:rsid w:val="0069146F"/>
    <w:rsid w:val="00692992"/>
    <w:rsid w:val="00694BC0"/>
    <w:rsid w:val="006A4ACD"/>
    <w:rsid w:val="006B3E96"/>
    <w:rsid w:val="006B3F1A"/>
    <w:rsid w:val="006C1BA7"/>
    <w:rsid w:val="006C2B14"/>
    <w:rsid w:val="006C341E"/>
    <w:rsid w:val="006C6AD3"/>
    <w:rsid w:val="006D009C"/>
    <w:rsid w:val="006D0C4B"/>
    <w:rsid w:val="006D1A43"/>
    <w:rsid w:val="006D1F43"/>
    <w:rsid w:val="006D4D16"/>
    <w:rsid w:val="006D4DD6"/>
    <w:rsid w:val="006D775F"/>
    <w:rsid w:val="006E1154"/>
    <w:rsid w:val="006E724A"/>
    <w:rsid w:val="006E73C9"/>
    <w:rsid w:val="006F0E0F"/>
    <w:rsid w:val="006F2F57"/>
    <w:rsid w:val="006F62CC"/>
    <w:rsid w:val="006F7106"/>
    <w:rsid w:val="00700E95"/>
    <w:rsid w:val="00701520"/>
    <w:rsid w:val="00706D1B"/>
    <w:rsid w:val="00710902"/>
    <w:rsid w:val="00712A45"/>
    <w:rsid w:val="00713D97"/>
    <w:rsid w:val="007155D1"/>
    <w:rsid w:val="007167A8"/>
    <w:rsid w:val="007167E1"/>
    <w:rsid w:val="00720079"/>
    <w:rsid w:val="00720CB7"/>
    <w:rsid w:val="00721D21"/>
    <w:rsid w:val="00721FFB"/>
    <w:rsid w:val="00723279"/>
    <w:rsid w:val="00726CEF"/>
    <w:rsid w:val="00727D23"/>
    <w:rsid w:val="00732439"/>
    <w:rsid w:val="00733FC2"/>
    <w:rsid w:val="00733FEC"/>
    <w:rsid w:val="007340FB"/>
    <w:rsid w:val="007371F8"/>
    <w:rsid w:val="00741BE6"/>
    <w:rsid w:val="00744348"/>
    <w:rsid w:val="007449F9"/>
    <w:rsid w:val="00745B98"/>
    <w:rsid w:val="00746AAB"/>
    <w:rsid w:val="0074704A"/>
    <w:rsid w:val="00751D27"/>
    <w:rsid w:val="00755DD0"/>
    <w:rsid w:val="0076257F"/>
    <w:rsid w:val="00766BAF"/>
    <w:rsid w:val="007725D1"/>
    <w:rsid w:val="00776251"/>
    <w:rsid w:val="00776C2F"/>
    <w:rsid w:val="007819CA"/>
    <w:rsid w:val="007847CE"/>
    <w:rsid w:val="00784970"/>
    <w:rsid w:val="00787FBD"/>
    <w:rsid w:val="00794591"/>
    <w:rsid w:val="00794E0A"/>
    <w:rsid w:val="007A2B6F"/>
    <w:rsid w:val="007A48AF"/>
    <w:rsid w:val="007A4DAB"/>
    <w:rsid w:val="007A6F65"/>
    <w:rsid w:val="007A75A1"/>
    <w:rsid w:val="007B23D9"/>
    <w:rsid w:val="007B4754"/>
    <w:rsid w:val="007B4AD5"/>
    <w:rsid w:val="007B6254"/>
    <w:rsid w:val="007B681D"/>
    <w:rsid w:val="007C4884"/>
    <w:rsid w:val="007D65A4"/>
    <w:rsid w:val="007E038E"/>
    <w:rsid w:val="007E553C"/>
    <w:rsid w:val="007E5E2F"/>
    <w:rsid w:val="007E66AC"/>
    <w:rsid w:val="007F3E19"/>
    <w:rsid w:val="007F733E"/>
    <w:rsid w:val="00800A11"/>
    <w:rsid w:val="0080292E"/>
    <w:rsid w:val="00803353"/>
    <w:rsid w:val="00803498"/>
    <w:rsid w:val="00803687"/>
    <w:rsid w:val="00804F90"/>
    <w:rsid w:val="00806632"/>
    <w:rsid w:val="00807059"/>
    <w:rsid w:val="00807FD6"/>
    <w:rsid w:val="008247F2"/>
    <w:rsid w:val="008272D6"/>
    <w:rsid w:val="00827CBD"/>
    <w:rsid w:val="008304A5"/>
    <w:rsid w:val="008361DA"/>
    <w:rsid w:val="00836A5B"/>
    <w:rsid w:val="008472FE"/>
    <w:rsid w:val="0084743E"/>
    <w:rsid w:val="00847BF4"/>
    <w:rsid w:val="00850808"/>
    <w:rsid w:val="00850B50"/>
    <w:rsid w:val="00852189"/>
    <w:rsid w:val="0085748C"/>
    <w:rsid w:val="00860F59"/>
    <w:rsid w:val="00863401"/>
    <w:rsid w:val="008645D7"/>
    <w:rsid w:val="00864FE3"/>
    <w:rsid w:val="008710AE"/>
    <w:rsid w:val="00871882"/>
    <w:rsid w:val="00873A01"/>
    <w:rsid w:val="0087549D"/>
    <w:rsid w:val="0087559F"/>
    <w:rsid w:val="0088012B"/>
    <w:rsid w:val="00880BCC"/>
    <w:rsid w:val="00881237"/>
    <w:rsid w:val="00884016"/>
    <w:rsid w:val="008847D5"/>
    <w:rsid w:val="0088754D"/>
    <w:rsid w:val="00887F96"/>
    <w:rsid w:val="00890186"/>
    <w:rsid w:val="00895E99"/>
    <w:rsid w:val="00895FB6"/>
    <w:rsid w:val="00896398"/>
    <w:rsid w:val="00896C62"/>
    <w:rsid w:val="008A0333"/>
    <w:rsid w:val="008A09C0"/>
    <w:rsid w:val="008A3A18"/>
    <w:rsid w:val="008A4004"/>
    <w:rsid w:val="008A4C0E"/>
    <w:rsid w:val="008A557C"/>
    <w:rsid w:val="008B041A"/>
    <w:rsid w:val="008B1172"/>
    <w:rsid w:val="008B12E9"/>
    <w:rsid w:val="008B1897"/>
    <w:rsid w:val="008B23AC"/>
    <w:rsid w:val="008B48E0"/>
    <w:rsid w:val="008B5C57"/>
    <w:rsid w:val="008B6FEF"/>
    <w:rsid w:val="008B77A5"/>
    <w:rsid w:val="008B7F49"/>
    <w:rsid w:val="008C0497"/>
    <w:rsid w:val="008C2A36"/>
    <w:rsid w:val="008C62CA"/>
    <w:rsid w:val="008C6A5D"/>
    <w:rsid w:val="008D54C7"/>
    <w:rsid w:val="008D5C8D"/>
    <w:rsid w:val="008E19FD"/>
    <w:rsid w:val="008E1A9A"/>
    <w:rsid w:val="008E3FDE"/>
    <w:rsid w:val="008E44C8"/>
    <w:rsid w:val="008E6362"/>
    <w:rsid w:val="008E73A6"/>
    <w:rsid w:val="008F0916"/>
    <w:rsid w:val="008F10D1"/>
    <w:rsid w:val="008F16AF"/>
    <w:rsid w:val="008F3650"/>
    <w:rsid w:val="008F3D3F"/>
    <w:rsid w:val="008F6456"/>
    <w:rsid w:val="008F74D5"/>
    <w:rsid w:val="00902510"/>
    <w:rsid w:val="009074E9"/>
    <w:rsid w:val="00914B6D"/>
    <w:rsid w:val="00914E68"/>
    <w:rsid w:val="00920EAC"/>
    <w:rsid w:val="00920F94"/>
    <w:rsid w:val="00921EC7"/>
    <w:rsid w:val="009245A7"/>
    <w:rsid w:val="009247FC"/>
    <w:rsid w:val="00925D0A"/>
    <w:rsid w:val="00927BDB"/>
    <w:rsid w:val="00931DDD"/>
    <w:rsid w:val="0093271F"/>
    <w:rsid w:val="00933B37"/>
    <w:rsid w:val="009350BC"/>
    <w:rsid w:val="00935CD8"/>
    <w:rsid w:val="00945C0D"/>
    <w:rsid w:val="00951B7A"/>
    <w:rsid w:val="00952766"/>
    <w:rsid w:val="00953BB4"/>
    <w:rsid w:val="00955D9B"/>
    <w:rsid w:val="00962C05"/>
    <w:rsid w:val="00964007"/>
    <w:rsid w:val="0096670D"/>
    <w:rsid w:val="00966738"/>
    <w:rsid w:val="00970BAE"/>
    <w:rsid w:val="00971466"/>
    <w:rsid w:val="00972340"/>
    <w:rsid w:val="00972C97"/>
    <w:rsid w:val="00975D78"/>
    <w:rsid w:val="0097662A"/>
    <w:rsid w:val="0098069F"/>
    <w:rsid w:val="00981D4F"/>
    <w:rsid w:val="00982056"/>
    <w:rsid w:val="009829DA"/>
    <w:rsid w:val="009872A4"/>
    <w:rsid w:val="00990716"/>
    <w:rsid w:val="009908FF"/>
    <w:rsid w:val="00991FEA"/>
    <w:rsid w:val="009930D2"/>
    <w:rsid w:val="0099517E"/>
    <w:rsid w:val="009A073C"/>
    <w:rsid w:val="009A0BDE"/>
    <w:rsid w:val="009A1A2D"/>
    <w:rsid w:val="009A2B5B"/>
    <w:rsid w:val="009B07A3"/>
    <w:rsid w:val="009B1469"/>
    <w:rsid w:val="009B2251"/>
    <w:rsid w:val="009B2E15"/>
    <w:rsid w:val="009B3272"/>
    <w:rsid w:val="009B32A7"/>
    <w:rsid w:val="009B43E3"/>
    <w:rsid w:val="009B638C"/>
    <w:rsid w:val="009C21D3"/>
    <w:rsid w:val="009D06A4"/>
    <w:rsid w:val="009D153A"/>
    <w:rsid w:val="009D21D0"/>
    <w:rsid w:val="009D36C7"/>
    <w:rsid w:val="009D4F9F"/>
    <w:rsid w:val="009D58F2"/>
    <w:rsid w:val="009E1D14"/>
    <w:rsid w:val="009E22F5"/>
    <w:rsid w:val="009E3060"/>
    <w:rsid w:val="009E5213"/>
    <w:rsid w:val="009E6006"/>
    <w:rsid w:val="009E6133"/>
    <w:rsid w:val="009E6E45"/>
    <w:rsid w:val="009F2332"/>
    <w:rsid w:val="009F685A"/>
    <w:rsid w:val="009F739C"/>
    <w:rsid w:val="00A01150"/>
    <w:rsid w:val="00A02036"/>
    <w:rsid w:val="00A05193"/>
    <w:rsid w:val="00A0599B"/>
    <w:rsid w:val="00A1329F"/>
    <w:rsid w:val="00A14A4F"/>
    <w:rsid w:val="00A16F50"/>
    <w:rsid w:val="00A1728B"/>
    <w:rsid w:val="00A17D74"/>
    <w:rsid w:val="00A268ED"/>
    <w:rsid w:val="00A26E67"/>
    <w:rsid w:val="00A27AD7"/>
    <w:rsid w:val="00A33ADA"/>
    <w:rsid w:val="00A40CA9"/>
    <w:rsid w:val="00A41AF1"/>
    <w:rsid w:val="00A42F4A"/>
    <w:rsid w:val="00A43373"/>
    <w:rsid w:val="00A45A08"/>
    <w:rsid w:val="00A4659B"/>
    <w:rsid w:val="00A4798C"/>
    <w:rsid w:val="00A50747"/>
    <w:rsid w:val="00A52133"/>
    <w:rsid w:val="00A52AE0"/>
    <w:rsid w:val="00A5400F"/>
    <w:rsid w:val="00A554E1"/>
    <w:rsid w:val="00A55827"/>
    <w:rsid w:val="00A56C53"/>
    <w:rsid w:val="00A57AD1"/>
    <w:rsid w:val="00A60C43"/>
    <w:rsid w:val="00A628BC"/>
    <w:rsid w:val="00A64A21"/>
    <w:rsid w:val="00A71FEE"/>
    <w:rsid w:val="00A86C68"/>
    <w:rsid w:val="00A91A57"/>
    <w:rsid w:val="00A92E3E"/>
    <w:rsid w:val="00A9525A"/>
    <w:rsid w:val="00AA0338"/>
    <w:rsid w:val="00AA5775"/>
    <w:rsid w:val="00AA6766"/>
    <w:rsid w:val="00AA6E6A"/>
    <w:rsid w:val="00AA7268"/>
    <w:rsid w:val="00AA7E06"/>
    <w:rsid w:val="00AB02C5"/>
    <w:rsid w:val="00AB13F1"/>
    <w:rsid w:val="00AB2AB9"/>
    <w:rsid w:val="00AB2F55"/>
    <w:rsid w:val="00AB31F2"/>
    <w:rsid w:val="00AC209D"/>
    <w:rsid w:val="00AC2BFB"/>
    <w:rsid w:val="00AD0223"/>
    <w:rsid w:val="00AD2134"/>
    <w:rsid w:val="00AD4EDF"/>
    <w:rsid w:val="00AD7C39"/>
    <w:rsid w:val="00AE00E4"/>
    <w:rsid w:val="00AE153B"/>
    <w:rsid w:val="00AE73DD"/>
    <w:rsid w:val="00AF13C8"/>
    <w:rsid w:val="00AF3225"/>
    <w:rsid w:val="00AF4979"/>
    <w:rsid w:val="00AF4F5A"/>
    <w:rsid w:val="00B04745"/>
    <w:rsid w:val="00B05B7B"/>
    <w:rsid w:val="00B05F73"/>
    <w:rsid w:val="00B100A5"/>
    <w:rsid w:val="00B10BE2"/>
    <w:rsid w:val="00B13D70"/>
    <w:rsid w:val="00B17833"/>
    <w:rsid w:val="00B20B40"/>
    <w:rsid w:val="00B211AF"/>
    <w:rsid w:val="00B21FF7"/>
    <w:rsid w:val="00B24011"/>
    <w:rsid w:val="00B26839"/>
    <w:rsid w:val="00B26BF8"/>
    <w:rsid w:val="00B27E07"/>
    <w:rsid w:val="00B31191"/>
    <w:rsid w:val="00B34239"/>
    <w:rsid w:val="00B345B7"/>
    <w:rsid w:val="00B35774"/>
    <w:rsid w:val="00B4178A"/>
    <w:rsid w:val="00B44BFC"/>
    <w:rsid w:val="00B453C8"/>
    <w:rsid w:val="00B512F7"/>
    <w:rsid w:val="00B51AEF"/>
    <w:rsid w:val="00B54D67"/>
    <w:rsid w:val="00B56C29"/>
    <w:rsid w:val="00B6126D"/>
    <w:rsid w:val="00B63E04"/>
    <w:rsid w:val="00B64510"/>
    <w:rsid w:val="00B652BA"/>
    <w:rsid w:val="00B666CC"/>
    <w:rsid w:val="00B66B6F"/>
    <w:rsid w:val="00B674D5"/>
    <w:rsid w:val="00B67505"/>
    <w:rsid w:val="00B67CF4"/>
    <w:rsid w:val="00B718EB"/>
    <w:rsid w:val="00B71F3D"/>
    <w:rsid w:val="00B727C6"/>
    <w:rsid w:val="00B7373C"/>
    <w:rsid w:val="00B74916"/>
    <w:rsid w:val="00B803B7"/>
    <w:rsid w:val="00B80D8E"/>
    <w:rsid w:val="00B847BA"/>
    <w:rsid w:val="00B851D9"/>
    <w:rsid w:val="00B87B12"/>
    <w:rsid w:val="00B902B1"/>
    <w:rsid w:val="00B91606"/>
    <w:rsid w:val="00B9342A"/>
    <w:rsid w:val="00B97CA4"/>
    <w:rsid w:val="00BA36AF"/>
    <w:rsid w:val="00BA3DEB"/>
    <w:rsid w:val="00BA48BD"/>
    <w:rsid w:val="00BA5754"/>
    <w:rsid w:val="00BA584C"/>
    <w:rsid w:val="00BA59CC"/>
    <w:rsid w:val="00BA6BE2"/>
    <w:rsid w:val="00BB495B"/>
    <w:rsid w:val="00BC03DE"/>
    <w:rsid w:val="00BC0631"/>
    <w:rsid w:val="00BC5FDB"/>
    <w:rsid w:val="00BC65FE"/>
    <w:rsid w:val="00BD190B"/>
    <w:rsid w:val="00BD317F"/>
    <w:rsid w:val="00BD3F4A"/>
    <w:rsid w:val="00BE2A81"/>
    <w:rsid w:val="00BF0DAC"/>
    <w:rsid w:val="00BF1917"/>
    <w:rsid w:val="00BF19B1"/>
    <w:rsid w:val="00BF52DD"/>
    <w:rsid w:val="00BF6835"/>
    <w:rsid w:val="00C00EA9"/>
    <w:rsid w:val="00C04860"/>
    <w:rsid w:val="00C04868"/>
    <w:rsid w:val="00C056DA"/>
    <w:rsid w:val="00C079C3"/>
    <w:rsid w:val="00C11C34"/>
    <w:rsid w:val="00C13003"/>
    <w:rsid w:val="00C20717"/>
    <w:rsid w:val="00C22FE0"/>
    <w:rsid w:val="00C22FE8"/>
    <w:rsid w:val="00C23EAC"/>
    <w:rsid w:val="00C23FF1"/>
    <w:rsid w:val="00C26372"/>
    <w:rsid w:val="00C30909"/>
    <w:rsid w:val="00C30C36"/>
    <w:rsid w:val="00C33B8B"/>
    <w:rsid w:val="00C34721"/>
    <w:rsid w:val="00C34C4A"/>
    <w:rsid w:val="00C37A71"/>
    <w:rsid w:val="00C40007"/>
    <w:rsid w:val="00C40827"/>
    <w:rsid w:val="00C4331B"/>
    <w:rsid w:val="00C45B20"/>
    <w:rsid w:val="00C51992"/>
    <w:rsid w:val="00C52B6F"/>
    <w:rsid w:val="00C537EF"/>
    <w:rsid w:val="00C5450F"/>
    <w:rsid w:val="00C55921"/>
    <w:rsid w:val="00C5684B"/>
    <w:rsid w:val="00C617DF"/>
    <w:rsid w:val="00C62D3D"/>
    <w:rsid w:val="00C63943"/>
    <w:rsid w:val="00C70CDC"/>
    <w:rsid w:val="00C71BDA"/>
    <w:rsid w:val="00C760B1"/>
    <w:rsid w:val="00C771C7"/>
    <w:rsid w:val="00C821D8"/>
    <w:rsid w:val="00C87479"/>
    <w:rsid w:val="00C9154C"/>
    <w:rsid w:val="00C91BA3"/>
    <w:rsid w:val="00C94C9D"/>
    <w:rsid w:val="00C96696"/>
    <w:rsid w:val="00CA1F5F"/>
    <w:rsid w:val="00CA253A"/>
    <w:rsid w:val="00CA2A77"/>
    <w:rsid w:val="00CA3128"/>
    <w:rsid w:val="00CA3C02"/>
    <w:rsid w:val="00CA51E0"/>
    <w:rsid w:val="00CA7D44"/>
    <w:rsid w:val="00CB3D8D"/>
    <w:rsid w:val="00CB4984"/>
    <w:rsid w:val="00CB58C7"/>
    <w:rsid w:val="00CB611B"/>
    <w:rsid w:val="00CC140D"/>
    <w:rsid w:val="00CC1AE5"/>
    <w:rsid w:val="00CC2661"/>
    <w:rsid w:val="00CC3439"/>
    <w:rsid w:val="00CC4EFB"/>
    <w:rsid w:val="00CC63B4"/>
    <w:rsid w:val="00CD5486"/>
    <w:rsid w:val="00CD58D3"/>
    <w:rsid w:val="00CD7B06"/>
    <w:rsid w:val="00CE28C8"/>
    <w:rsid w:val="00CE3797"/>
    <w:rsid w:val="00CE5F19"/>
    <w:rsid w:val="00CE65FD"/>
    <w:rsid w:val="00CF13DD"/>
    <w:rsid w:val="00CF4BBB"/>
    <w:rsid w:val="00CF650C"/>
    <w:rsid w:val="00CF6AD1"/>
    <w:rsid w:val="00CF7490"/>
    <w:rsid w:val="00D00697"/>
    <w:rsid w:val="00D039C7"/>
    <w:rsid w:val="00D04CD2"/>
    <w:rsid w:val="00D04F02"/>
    <w:rsid w:val="00D1099A"/>
    <w:rsid w:val="00D15444"/>
    <w:rsid w:val="00D212FF"/>
    <w:rsid w:val="00D232EC"/>
    <w:rsid w:val="00D243B4"/>
    <w:rsid w:val="00D2518E"/>
    <w:rsid w:val="00D2616A"/>
    <w:rsid w:val="00D273EC"/>
    <w:rsid w:val="00D31725"/>
    <w:rsid w:val="00D32056"/>
    <w:rsid w:val="00D3257C"/>
    <w:rsid w:val="00D35F09"/>
    <w:rsid w:val="00D4431F"/>
    <w:rsid w:val="00D473D9"/>
    <w:rsid w:val="00D50A61"/>
    <w:rsid w:val="00D51142"/>
    <w:rsid w:val="00D51E0C"/>
    <w:rsid w:val="00D54735"/>
    <w:rsid w:val="00D61624"/>
    <w:rsid w:val="00D62470"/>
    <w:rsid w:val="00D66006"/>
    <w:rsid w:val="00D705B9"/>
    <w:rsid w:val="00D7095D"/>
    <w:rsid w:val="00D70BA9"/>
    <w:rsid w:val="00D734FE"/>
    <w:rsid w:val="00D74AFA"/>
    <w:rsid w:val="00D81C30"/>
    <w:rsid w:val="00D8235A"/>
    <w:rsid w:val="00D8373F"/>
    <w:rsid w:val="00D874AE"/>
    <w:rsid w:val="00D87AD1"/>
    <w:rsid w:val="00D91649"/>
    <w:rsid w:val="00D93007"/>
    <w:rsid w:val="00D93C26"/>
    <w:rsid w:val="00D93DD7"/>
    <w:rsid w:val="00D95826"/>
    <w:rsid w:val="00D95EE2"/>
    <w:rsid w:val="00DA18EB"/>
    <w:rsid w:val="00DA1F15"/>
    <w:rsid w:val="00DA4B0D"/>
    <w:rsid w:val="00DA4B50"/>
    <w:rsid w:val="00DA5559"/>
    <w:rsid w:val="00DB02A9"/>
    <w:rsid w:val="00DB202B"/>
    <w:rsid w:val="00DB3EDF"/>
    <w:rsid w:val="00DC0408"/>
    <w:rsid w:val="00DC10BF"/>
    <w:rsid w:val="00DD093F"/>
    <w:rsid w:val="00DD114E"/>
    <w:rsid w:val="00DD13FD"/>
    <w:rsid w:val="00DD2977"/>
    <w:rsid w:val="00DD2EB0"/>
    <w:rsid w:val="00DD3E83"/>
    <w:rsid w:val="00DD53E1"/>
    <w:rsid w:val="00DD587C"/>
    <w:rsid w:val="00DD7FFD"/>
    <w:rsid w:val="00DE0050"/>
    <w:rsid w:val="00DE0570"/>
    <w:rsid w:val="00DE21B3"/>
    <w:rsid w:val="00DE6585"/>
    <w:rsid w:val="00DF0560"/>
    <w:rsid w:val="00DF0E5C"/>
    <w:rsid w:val="00DF1844"/>
    <w:rsid w:val="00DF2D98"/>
    <w:rsid w:val="00DF3BE3"/>
    <w:rsid w:val="00DF472A"/>
    <w:rsid w:val="00DF77F2"/>
    <w:rsid w:val="00E00461"/>
    <w:rsid w:val="00E00667"/>
    <w:rsid w:val="00E0245C"/>
    <w:rsid w:val="00E035C8"/>
    <w:rsid w:val="00E156F1"/>
    <w:rsid w:val="00E23A22"/>
    <w:rsid w:val="00E249F5"/>
    <w:rsid w:val="00E26634"/>
    <w:rsid w:val="00E26936"/>
    <w:rsid w:val="00E31F70"/>
    <w:rsid w:val="00E322D2"/>
    <w:rsid w:val="00E33E78"/>
    <w:rsid w:val="00E3423E"/>
    <w:rsid w:val="00E40089"/>
    <w:rsid w:val="00E408CF"/>
    <w:rsid w:val="00E4446F"/>
    <w:rsid w:val="00E47FDA"/>
    <w:rsid w:val="00E521C4"/>
    <w:rsid w:val="00E541CF"/>
    <w:rsid w:val="00E5445F"/>
    <w:rsid w:val="00E54CDA"/>
    <w:rsid w:val="00E56177"/>
    <w:rsid w:val="00E5653D"/>
    <w:rsid w:val="00E57E9A"/>
    <w:rsid w:val="00E75DED"/>
    <w:rsid w:val="00E75F0B"/>
    <w:rsid w:val="00E7651D"/>
    <w:rsid w:val="00E76808"/>
    <w:rsid w:val="00E77C1D"/>
    <w:rsid w:val="00E900DD"/>
    <w:rsid w:val="00E90540"/>
    <w:rsid w:val="00E922A0"/>
    <w:rsid w:val="00E9463E"/>
    <w:rsid w:val="00E94B3B"/>
    <w:rsid w:val="00E972A9"/>
    <w:rsid w:val="00EA269C"/>
    <w:rsid w:val="00EA2D63"/>
    <w:rsid w:val="00EA4ED5"/>
    <w:rsid w:val="00EB6663"/>
    <w:rsid w:val="00EC10CC"/>
    <w:rsid w:val="00EC2E16"/>
    <w:rsid w:val="00EC38DB"/>
    <w:rsid w:val="00EC391B"/>
    <w:rsid w:val="00EC4B6F"/>
    <w:rsid w:val="00EC4C1F"/>
    <w:rsid w:val="00EC5B7C"/>
    <w:rsid w:val="00ED062F"/>
    <w:rsid w:val="00ED151A"/>
    <w:rsid w:val="00ED249A"/>
    <w:rsid w:val="00ED67FC"/>
    <w:rsid w:val="00EE0E82"/>
    <w:rsid w:val="00EE177D"/>
    <w:rsid w:val="00EE3328"/>
    <w:rsid w:val="00EE35BD"/>
    <w:rsid w:val="00EE3817"/>
    <w:rsid w:val="00EE48DF"/>
    <w:rsid w:val="00EF102B"/>
    <w:rsid w:val="00EF1FF5"/>
    <w:rsid w:val="00EF2243"/>
    <w:rsid w:val="00EF2F91"/>
    <w:rsid w:val="00EF304F"/>
    <w:rsid w:val="00EF34EF"/>
    <w:rsid w:val="00EF4D99"/>
    <w:rsid w:val="00EF5169"/>
    <w:rsid w:val="00EF52C3"/>
    <w:rsid w:val="00EF5D40"/>
    <w:rsid w:val="00EF5F64"/>
    <w:rsid w:val="00EF692A"/>
    <w:rsid w:val="00EF72CB"/>
    <w:rsid w:val="00EF7703"/>
    <w:rsid w:val="00F008DB"/>
    <w:rsid w:val="00F0107E"/>
    <w:rsid w:val="00F02E79"/>
    <w:rsid w:val="00F13BCB"/>
    <w:rsid w:val="00F303BA"/>
    <w:rsid w:val="00F31CCC"/>
    <w:rsid w:val="00F40155"/>
    <w:rsid w:val="00F435C4"/>
    <w:rsid w:val="00F4431C"/>
    <w:rsid w:val="00F44D9F"/>
    <w:rsid w:val="00F453EA"/>
    <w:rsid w:val="00F46CA1"/>
    <w:rsid w:val="00F479EF"/>
    <w:rsid w:val="00F50226"/>
    <w:rsid w:val="00F50848"/>
    <w:rsid w:val="00F540DE"/>
    <w:rsid w:val="00F542A3"/>
    <w:rsid w:val="00F559F8"/>
    <w:rsid w:val="00F55DC1"/>
    <w:rsid w:val="00F6045A"/>
    <w:rsid w:val="00F6182E"/>
    <w:rsid w:val="00F66BC1"/>
    <w:rsid w:val="00F745AC"/>
    <w:rsid w:val="00F77AF0"/>
    <w:rsid w:val="00F81161"/>
    <w:rsid w:val="00F82F93"/>
    <w:rsid w:val="00F87669"/>
    <w:rsid w:val="00F90665"/>
    <w:rsid w:val="00F91208"/>
    <w:rsid w:val="00F91F37"/>
    <w:rsid w:val="00F9386F"/>
    <w:rsid w:val="00F93E9B"/>
    <w:rsid w:val="00F9483B"/>
    <w:rsid w:val="00F963AA"/>
    <w:rsid w:val="00FA445D"/>
    <w:rsid w:val="00FA55F7"/>
    <w:rsid w:val="00FA6202"/>
    <w:rsid w:val="00FB000F"/>
    <w:rsid w:val="00FB2CBA"/>
    <w:rsid w:val="00FB4794"/>
    <w:rsid w:val="00FB47D6"/>
    <w:rsid w:val="00FC035A"/>
    <w:rsid w:val="00FC0EB7"/>
    <w:rsid w:val="00FD05AC"/>
    <w:rsid w:val="00FD12BB"/>
    <w:rsid w:val="00FD179E"/>
    <w:rsid w:val="00FD3304"/>
    <w:rsid w:val="00FD458F"/>
    <w:rsid w:val="00FD680D"/>
    <w:rsid w:val="00FD750A"/>
    <w:rsid w:val="00FE0D03"/>
    <w:rsid w:val="00FE125F"/>
    <w:rsid w:val="00FF22F5"/>
    <w:rsid w:val="00FF595A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3D8"/>
    <w:pPr>
      <w:keepNext/>
      <w:tabs>
        <w:tab w:val="num" w:pos="0"/>
      </w:tabs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23D8"/>
    <w:pPr>
      <w:keepNext/>
      <w:widowControl w:val="0"/>
      <w:tabs>
        <w:tab w:val="num" w:pos="0"/>
      </w:tabs>
      <w:autoSpaceDE w:val="0"/>
      <w:ind w:left="21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23D8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023D8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023D8"/>
    <w:pPr>
      <w:tabs>
        <w:tab w:val="num" w:pos="0"/>
      </w:tabs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023D8"/>
    <w:pPr>
      <w:tabs>
        <w:tab w:val="num" w:pos="0"/>
      </w:tabs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2023D8"/>
    <w:pPr>
      <w:tabs>
        <w:tab w:val="num" w:pos="0"/>
      </w:tabs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2023D8"/>
    <w:pPr>
      <w:tabs>
        <w:tab w:val="num" w:pos="0"/>
      </w:tabs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0EE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0E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B0EE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B0E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B0EE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B0EE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B0EE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B0EE0"/>
    <w:rPr>
      <w:rFonts w:ascii="Cambria" w:hAnsi="Cambria" w:cs="Cambria"/>
    </w:rPr>
  </w:style>
  <w:style w:type="character" w:customStyle="1" w:styleId="WW8Num6z1">
    <w:name w:val="WW8Num6z1"/>
    <w:uiPriority w:val="99"/>
    <w:rsid w:val="002023D8"/>
  </w:style>
  <w:style w:type="character" w:customStyle="1" w:styleId="WW8Num8z1">
    <w:name w:val="WW8Num8z1"/>
    <w:uiPriority w:val="99"/>
    <w:rsid w:val="002023D8"/>
  </w:style>
  <w:style w:type="character" w:customStyle="1" w:styleId="WW8Num9z0">
    <w:name w:val="WW8Num9z0"/>
    <w:uiPriority w:val="99"/>
    <w:rsid w:val="002023D8"/>
    <w:rPr>
      <w:b/>
      <w:bCs/>
      <w:i/>
      <w:iCs/>
    </w:rPr>
  </w:style>
  <w:style w:type="character" w:customStyle="1" w:styleId="WW8Num9z1">
    <w:name w:val="WW8Num9z1"/>
    <w:uiPriority w:val="99"/>
    <w:rsid w:val="002023D8"/>
  </w:style>
  <w:style w:type="character" w:customStyle="1" w:styleId="WW8Num14z0">
    <w:name w:val="WW8Num14z0"/>
    <w:uiPriority w:val="99"/>
    <w:rsid w:val="002023D8"/>
    <w:rPr>
      <w:b/>
      <w:bCs/>
    </w:rPr>
  </w:style>
  <w:style w:type="character" w:customStyle="1" w:styleId="WW8Num14z1">
    <w:name w:val="WW8Num14z1"/>
    <w:uiPriority w:val="99"/>
    <w:rsid w:val="002023D8"/>
    <w:rPr>
      <w:sz w:val="24"/>
      <w:szCs w:val="24"/>
    </w:rPr>
  </w:style>
  <w:style w:type="character" w:customStyle="1" w:styleId="WW8Num14z4">
    <w:name w:val="WW8Num14z4"/>
    <w:uiPriority w:val="99"/>
    <w:rsid w:val="002023D8"/>
    <w:rPr>
      <w:b/>
      <w:bCs/>
      <w:i/>
      <w:iCs/>
    </w:rPr>
  </w:style>
  <w:style w:type="character" w:customStyle="1" w:styleId="WW8Num17z0">
    <w:name w:val="WW8Num17z0"/>
    <w:uiPriority w:val="99"/>
    <w:rsid w:val="002023D8"/>
    <w:rPr>
      <w:rFonts w:ascii="Times New Roman" w:hAnsi="Times New Roman" w:cs="Times New Roman"/>
    </w:rPr>
  </w:style>
  <w:style w:type="character" w:customStyle="1" w:styleId="21">
    <w:name w:val="Основной шрифт абзаца2"/>
    <w:uiPriority w:val="99"/>
    <w:rsid w:val="002023D8"/>
  </w:style>
  <w:style w:type="character" w:customStyle="1" w:styleId="WW8Num7z1">
    <w:name w:val="WW8Num7z1"/>
    <w:uiPriority w:val="99"/>
    <w:rsid w:val="002023D8"/>
  </w:style>
  <w:style w:type="character" w:customStyle="1" w:styleId="WW8Num12z1">
    <w:name w:val="WW8Num12z1"/>
    <w:uiPriority w:val="99"/>
    <w:rsid w:val="002023D8"/>
  </w:style>
  <w:style w:type="character" w:customStyle="1" w:styleId="WW8Num13z0">
    <w:name w:val="WW8Num13z0"/>
    <w:uiPriority w:val="99"/>
    <w:rsid w:val="002023D8"/>
    <w:rPr>
      <w:b/>
      <w:bCs/>
      <w:i/>
      <w:iCs/>
    </w:rPr>
  </w:style>
  <w:style w:type="character" w:customStyle="1" w:styleId="WW8Num13z1">
    <w:name w:val="WW8Num13z1"/>
    <w:uiPriority w:val="99"/>
    <w:rsid w:val="002023D8"/>
  </w:style>
  <w:style w:type="character" w:customStyle="1" w:styleId="WW8Num18z1">
    <w:name w:val="WW8Num18z1"/>
    <w:uiPriority w:val="99"/>
    <w:rsid w:val="002023D8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023D8"/>
    <w:rPr>
      <w:rFonts w:ascii="Wingdings" w:hAnsi="Wingdings" w:cs="Wingdings"/>
    </w:rPr>
  </w:style>
  <w:style w:type="character" w:customStyle="1" w:styleId="WW8Num18z3">
    <w:name w:val="WW8Num18z3"/>
    <w:uiPriority w:val="99"/>
    <w:rsid w:val="002023D8"/>
    <w:rPr>
      <w:rFonts w:ascii="Symbol" w:hAnsi="Symbol" w:cs="Symbol"/>
    </w:rPr>
  </w:style>
  <w:style w:type="character" w:customStyle="1" w:styleId="WW8Num25z0">
    <w:name w:val="WW8Num25z0"/>
    <w:uiPriority w:val="99"/>
    <w:rsid w:val="002023D8"/>
    <w:rPr>
      <w:b/>
      <w:bCs/>
    </w:rPr>
  </w:style>
  <w:style w:type="character" w:customStyle="1" w:styleId="WW8Num25z1">
    <w:name w:val="WW8Num25z1"/>
    <w:uiPriority w:val="99"/>
    <w:rsid w:val="002023D8"/>
    <w:rPr>
      <w:sz w:val="20"/>
      <w:szCs w:val="20"/>
    </w:rPr>
  </w:style>
  <w:style w:type="character" w:customStyle="1" w:styleId="WW8Num25z4">
    <w:name w:val="WW8Num25z4"/>
    <w:uiPriority w:val="99"/>
    <w:rsid w:val="002023D8"/>
    <w:rPr>
      <w:b/>
      <w:bCs/>
      <w:i/>
      <w:iCs/>
    </w:rPr>
  </w:style>
  <w:style w:type="character" w:customStyle="1" w:styleId="WW8Num27z0">
    <w:name w:val="WW8Num27z0"/>
    <w:uiPriority w:val="99"/>
    <w:rsid w:val="002023D8"/>
    <w:rPr>
      <w:rFonts w:ascii="Symbol" w:hAnsi="Symbol" w:cs="Symbol"/>
    </w:rPr>
  </w:style>
  <w:style w:type="character" w:customStyle="1" w:styleId="WW8Num27z1">
    <w:name w:val="WW8Num27z1"/>
    <w:uiPriority w:val="99"/>
    <w:rsid w:val="002023D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2023D8"/>
    <w:rPr>
      <w:rFonts w:ascii="Wingdings" w:hAnsi="Wingdings" w:cs="Wingdings"/>
    </w:rPr>
  </w:style>
  <w:style w:type="character" w:customStyle="1" w:styleId="WW8Num29z0">
    <w:name w:val="WW8Num29z0"/>
    <w:uiPriority w:val="99"/>
    <w:rsid w:val="002023D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2023D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2023D8"/>
    <w:rPr>
      <w:rFonts w:ascii="Wingdings" w:hAnsi="Wingdings" w:cs="Wingdings"/>
    </w:rPr>
  </w:style>
  <w:style w:type="character" w:customStyle="1" w:styleId="WW8Num29z3">
    <w:name w:val="WW8Num29z3"/>
    <w:uiPriority w:val="99"/>
    <w:rsid w:val="002023D8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2023D8"/>
  </w:style>
  <w:style w:type="character" w:styleId="a3">
    <w:name w:val="page number"/>
    <w:basedOn w:val="11"/>
    <w:uiPriority w:val="99"/>
    <w:rsid w:val="002023D8"/>
  </w:style>
  <w:style w:type="character" w:customStyle="1" w:styleId="12">
    <w:name w:val="Знак примечания1"/>
    <w:uiPriority w:val="99"/>
    <w:rsid w:val="002023D8"/>
    <w:rPr>
      <w:sz w:val="16"/>
      <w:szCs w:val="16"/>
    </w:rPr>
  </w:style>
  <w:style w:type="character" w:customStyle="1" w:styleId="a4">
    <w:name w:val="Символ сноски"/>
    <w:uiPriority w:val="99"/>
    <w:rsid w:val="002023D8"/>
    <w:rPr>
      <w:vertAlign w:val="superscript"/>
    </w:rPr>
  </w:style>
  <w:style w:type="character" w:customStyle="1" w:styleId="13">
    <w:name w:val="Знак сноски1"/>
    <w:uiPriority w:val="99"/>
    <w:rsid w:val="002023D8"/>
    <w:rPr>
      <w:vertAlign w:val="superscript"/>
    </w:rPr>
  </w:style>
  <w:style w:type="character" w:customStyle="1" w:styleId="a5">
    <w:name w:val="Символы концевой сноски"/>
    <w:uiPriority w:val="99"/>
    <w:rsid w:val="002023D8"/>
    <w:rPr>
      <w:vertAlign w:val="superscript"/>
    </w:rPr>
  </w:style>
  <w:style w:type="character" w:customStyle="1" w:styleId="WW-">
    <w:name w:val="WW-Символы концевой сноски"/>
    <w:uiPriority w:val="99"/>
    <w:rsid w:val="002023D8"/>
  </w:style>
  <w:style w:type="character" w:styleId="a6">
    <w:name w:val="footnote reference"/>
    <w:basedOn w:val="a0"/>
    <w:uiPriority w:val="99"/>
    <w:semiHidden/>
    <w:rsid w:val="002023D8"/>
    <w:rPr>
      <w:vertAlign w:val="superscript"/>
    </w:rPr>
  </w:style>
  <w:style w:type="character" w:styleId="a7">
    <w:name w:val="endnote reference"/>
    <w:basedOn w:val="a0"/>
    <w:uiPriority w:val="99"/>
    <w:semiHidden/>
    <w:rsid w:val="002023D8"/>
    <w:rPr>
      <w:vertAlign w:val="superscript"/>
    </w:rPr>
  </w:style>
  <w:style w:type="paragraph" w:customStyle="1" w:styleId="a8">
    <w:name w:val="Заголовок"/>
    <w:basedOn w:val="a"/>
    <w:next w:val="a9"/>
    <w:uiPriority w:val="99"/>
    <w:rsid w:val="002023D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9">
    <w:name w:val="Body Text"/>
    <w:aliases w:val="Письмо в Интернет,body text,Письмо в Инте-нет"/>
    <w:basedOn w:val="a"/>
    <w:link w:val="aa"/>
    <w:uiPriority w:val="99"/>
    <w:rsid w:val="002023D8"/>
    <w:pPr>
      <w:widowControl w:val="0"/>
      <w:autoSpaceDE w:val="0"/>
      <w:jc w:val="both"/>
    </w:pPr>
    <w:rPr>
      <w:sz w:val="20"/>
      <w:szCs w:val="20"/>
    </w:rPr>
  </w:style>
  <w:style w:type="character" w:customStyle="1" w:styleId="aa">
    <w:name w:val="Основной текст Знак"/>
    <w:aliases w:val="Письмо в Интернет Знак,body text Знак,Письмо в Инте-нет Знак"/>
    <w:basedOn w:val="a0"/>
    <w:link w:val="a9"/>
    <w:uiPriority w:val="99"/>
    <w:locked/>
    <w:rsid w:val="00610F9E"/>
  </w:style>
  <w:style w:type="paragraph" w:styleId="ab">
    <w:name w:val="List"/>
    <w:basedOn w:val="a9"/>
    <w:uiPriority w:val="99"/>
    <w:rsid w:val="002023D8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2023D8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23">
    <w:name w:val="Указатель2"/>
    <w:basedOn w:val="a"/>
    <w:uiPriority w:val="99"/>
    <w:rsid w:val="002023D8"/>
    <w:pPr>
      <w:suppressLineNumbers/>
    </w:pPr>
    <w:rPr>
      <w:rFonts w:ascii="Arial" w:hAnsi="Arial" w:cs="Arial"/>
    </w:rPr>
  </w:style>
  <w:style w:type="paragraph" w:customStyle="1" w:styleId="14">
    <w:name w:val="Название1"/>
    <w:basedOn w:val="a"/>
    <w:uiPriority w:val="99"/>
    <w:rsid w:val="002023D8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5">
    <w:name w:val="Указатель1"/>
    <w:basedOn w:val="a"/>
    <w:uiPriority w:val="99"/>
    <w:rsid w:val="002023D8"/>
    <w:pPr>
      <w:suppressLineNumbers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023D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B0EE0"/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rsid w:val="002023D8"/>
    <w:pPr>
      <w:widowControl w:val="0"/>
      <w:autoSpaceDE w:val="0"/>
      <w:ind w:left="3969" w:hanging="2268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2B0EE0"/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2023D8"/>
    <w:pPr>
      <w:ind w:firstLine="567"/>
      <w:jc w:val="both"/>
    </w:pPr>
  </w:style>
  <w:style w:type="paragraph" w:customStyle="1" w:styleId="31">
    <w:name w:val="Основной текст 31"/>
    <w:basedOn w:val="a"/>
    <w:uiPriority w:val="99"/>
    <w:rsid w:val="002023D8"/>
    <w:pPr>
      <w:spacing w:before="120"/>
      <w:jc w:val="both"/>
    </w:pPr>
    <w:rPr>
      <w:sz w:val="22"/>
      <w:szCs w:val="22"/>
    </w:rPr>
  </w:style>
  <w:style w:type="paragraph" w:customStyle="1" w:styleId="211">
    <w:name w:val="Основной текст 21"/>
    <w:basedOn w:val="a"/>
    <w:uiPriority w:val="99"/>
    <w:rsid w:val="002023D8"/>
    <w:pPr>
      <w:jc w:val="both"/>
    </w:pPr>
  </w:style>
  <w:style w:type="paragraph" w:customStyle="1" w:styleId="310">
    <w:name w:val="Основной текст с отступом 31"/>
    <w:basedOn w:val="a"/>
    <w:uiPriority w:val="99"/>
    <w:rsid w:val="002023D8"/>
    <w:pPr>
      <w:spacing w:line="360" w:lineRule="auto"/>
      <w:ind w:firstLine="720"/>
      <w:jc w:val="both"/>
    </w:pPr>
  </w:style>
  <w:style w:type="paragraph" w:customStyle="1" w:styleId="24">
    <w:name w:val="Заг_таб_2"/>
    <w:basedOn w:val="a"/>
    <w:uiPriority w:val="99"/>
    <w:rsid w:val="002023D8"/>
    <w:pPr>
      <w:keepNext/>
      <w:spacing w:before="80" w:after="80"/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rsid w:val="002023D8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B0EE0"/>
    <w:rPr>
      <w:sz w:val="2"/>
      <w:szCs w:val="2"/>
    </w:rPr>
  </w:style>
  <w:style w:type="paragraph" w:styleId="af0">
    <w:name w:val="footer"/>
    <w:basedOn w:val="a"/>
    <w:link w:val="af1"/>
    <w:uiPriority w:val="99"/>
    <w:rsid w:val="002023D8"/>
  </w:style>
  <w:style w:type="character" w:customStyle="1" w:styleId="af1">
    <w:name w:val="Нижний колонтитул Знак"/>
    <w:basedOn w:val="a0"/>
    <w:link w:val="af0"/>
    <w:uiPriority w:val="99"/>
    <w:locked/>
    <w:rsid w:val="00434007"/>
    <w:rPr>
      <w:sz w:val="24"/>
      <w:szCs w:val="24"/>
    </w:rPr>
  </w:style>
  <w:style w:type="paragraph" w:customStyle="1" w:styleId="ConsNormal">
    <w:name w:val="ConsNormal"/>
    <w:uiPriority w:val="99"/>
    <w:rsid w:val="002023D8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Title">
    <w:name w:val="ConsTitle"/>
    <w:uiPriority w:val="99"/>
    <w:rsid w:val="002023D8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f2">
    <w:name w:val="header"/>
    <w:basedOn w:val="a"/>
    <w:link w:val="af3"/>
    <w:uiPriority w:val="99"/>
    <w:rsid w:val="002023D8"/>
  </w:style>
  <w:style w:type="character" w:customStyle="1" w:styleId="af3">
    <w:name w:val="Верхний колонтитул Знак"/>
    <w:basedOn w:val="a0"/>
    <w:link w:val="af2"/>
    <w:uiPriority w:val="99"/>
    <w:locked/>
    <w:rsid w:val="00EE3328"/>
    <w:rPr>
      <w:sz w:val="24"/>
      <w:szCs w:val="24"/>
    </w:rPr>
  </w:style>
  <w:style w:type="paragraph" w:customStyle="1" w:styleId="16">
    <w:name w:val="Текст примечания1"/>
    <w:basedOn w:val="a"/>
    <w:uiPriority w:val="99"/>
    <w:rsid w:val="002023D8"/>
    <w:rPr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2023D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2B0EE0"/>
    <w:rPr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BC03D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2B0EE0"/>
    <w:rPr>
      <w:sz w:val="20"/>
      <w:szCs w:val="20"/>
    </w:rPr>
  </w:style>
  <w:style w:type="paragraph" w:styleId="af8">
    <w:name w:val="annotation subject"/>
    <w:basedOn w:val="16"/>
    <w:next w:val="16"/>
    <w:link w:val="af9"/>
    <w:uiPriority w:val="99"/>
    <w:semiHidden/>
    <w:rsid w:val="002023D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2B0EE0"/>
    <w:rPr>
      <w:b/>
      <w:bCs/>
    </w:rPr>
  </w:style>
  <w:style w:type="paragraph" w:customStyle="1" w:styleId="Iniiaiieoaenoioaoa">
    <w:name w:val="Iniiaiie oaeno io?aoa"/>
    <w:uiPriority w:val="99"/>
    <w:rsid w:val="002023D8"/>
    <w:pPr>
      <w:widowControl w:val="0"/>
      <w:suppressAutoHyphens/>
      <w:spacing w:line="240" w:lineRule="atLeast"/>
      <w:ind w:firstLine="720"/>
      <w:jc w:val="both"/>
    </w:pPr>
    <w:rPr>
      <w:sz w:val="24"/>
      <w:szCs w:val="24"/>
      <w:lang w:val="en-US" w:eastAsia="ar-SA"/>
    </w:rPr>
  </w:style>
  <w:style w:type="paragraph" w:customStyle="1" w:styleId="17">
    <w:name w:val="Текст1"/>
    <w:basedOn w:val="a"/>
    <w:uiPriority w:val="99"/>
    <w:rsid w:val="002023D8"/>
    <w:rPr>
      <w:rFonts w:ascii="Courier New" w:hAnsi="Courier New" w:cs="Courier New"/>
      <w:sz w:val="20"/>
      <w:szCs w:val="20"/>
    </w:rPr>
  </w:style>
  <w:style w:type="paragraph" w:customStyle="1" w:styleId="afa">
    <w:name w:val="Список с цифрой"/>
    <w:basedOn w:val="a"/>
    <w:uiPriority w:val="99"/>
    <w:rsid w:val="002023D8"/>
    <w:pPr>
      <w:spacing w:before="60" w:after="60"/>
      <w:jc w:val="both"/>
    </w:pPr>
  </w:style>
  <w:style w:type="paragraph" w:customStyle="1" w:styleId="afb">
    <w:name w:val="Тезисы"/>
    <w:basedOn w:val="a"/>
    <w:uiPriority w:val="99"/>
    <w:rsid w:val="002023D8"/>
    <w:pPr>
      <w:spacing w:before="120" w:after="120"/>
    </w:pPr>
    <w:rPr>
      <w:sz w:val="20"/>
      <w:szCs w:val="20"/>
    </w:rPr>
  </w:style>
  <w:style w:type="paragraph" w:styleId="afc">
    <w:name w:val="List Paragraph"/>
    <w:basedOn w:val="a"/>
    <w:uiPriority w:val="99"/>
    <w:qFormat/>
    <w:rsid w:val="002023D8"/>
    <w:pPr>
      <w:ind w:left="720"/>
    </w:pPr>
  </w:style>
  <w:style w:type="paragraph" w:customStyle="1" w:styleId="afd">
    <w:name w:val="Содержимое таблицы"/>
    <w:basedOn w:val="a"/>
    <w:uiPriority w:val="99"/>
    <w:rsid w:val="002023D8"/>
    <w:pPr>
      <w:suppressLineNumbers/>
    </w:pPr>
  </w:style>
  <w:style w:type="paragraph" w:customStyle="1" w:styleId="afe">
    <w:name w:val="Заголовок таблицы"/>
    <w:basedOn w:val="afd"/>
    <w:uiPriority w:val="99"/>
    <w:rsid w:val="002023D8"/>
    <w:pPr>
      <w:jc w:val="center"/>
    </w:pPr>
    <w:rPr>
      <w:b/>
      <w:bCs/>
    </w:rPr>
  </w:style>
  <w:style w:type="paragraph" w:customStyle="1" w:styleId="aff">
    <w:name w:val="Содержимое врезки"/>
    <w:basedOn w:val="a9"/>
    <w:uiPriority w:val="99"/>
    <w:rsid w:val="002023D8"/>
  </w:style>
  <w:style w:type="character" w:styleId="aff0">
    <w:name w:val="annotation reference"/>
    <w:basedOn w:val="a0"/>
    <w:uiPriority w:val="99"/>
    <w:semiHidden/>
    <w:rsid w:val="00BC03DE"/>
    <w:rPr>
      <w:sz w:val="16"/>
      <w:szCs w:val="16"/>
    </w:rPr>
  </w:style>
  <w:style w:type="paragraph" w:customStyle="1" w:styleId="aff1">
    <w:name w:val="Знак"/>
    <w:basedOn w:val="a"/>
    <w:uiPriority w:val="99"/>
    <w:rsid w:val="00E544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Block Text"/>
    <w:basedOn w:val="a"/>
    <w:uiPriority w:val="99"/>
    <w:rsid w:val="003F06AD"/>
    <w:pPr>
      <w:ind w:left="851" w:right="-143"/>
    </w:pPr>
    <w:rPr>
      <w:rFonts w:ascii="Garamond" w:hAnsi="Garamond" w:cs="Garamond"/>
    </w:rPr>
  </w:style>
  <w:style w:type="paragraph" w:customStyle="1" w:styleId="aff3">
    <w:name w:val="основной сергей"/>
    <w:basedOn w:val="a"/>
    <w:uiPriority w:val="99"/>
    <w:rsid w:val="003F06AD"/>
    <w:rPr>
      <w:kern w:val="28"/>
    </w:rPr>
  </w:style>
  <w:style w:type="paragraph" w:customStyle="1" w:styleId="18">
    <w:name w:val="Обычный1"/>
    <w:uiPriority w:val="99"/>
    <w:rsid w:val="003F06AD"/>
    <w:rPr>
      <w:sz w:val="20"/>
      <w:szCs w:val="20"/>
    </w:rPr>
  </w:style>
  <w:style w:type="paragraph" w:customStyle="1" w:styleId="12pt">
    <w:name w:val="Обычный + 12 pt"/>
    <w:aliases w:val="полужирный,Первая строка:  0 см,Междустр.интервал:  одинар..."/>
    <w:basedOn w:val="a"/>
    <w:uiPriority w:val="99"/>
    <w:rsid w:val="003F06AD"/>
    <w:pPr>
      <w:snapToGrid w:val="0"/>
      <w:jc w:val="both"/>
    </w:pPr>
    <w:rPr>
      <w:b/>
      <w:bCs/>
    </w:rPr>
  </w:style>
  <w:style w:type="paragraph" w:customStyle="1" w:styleId="19">
    <w:name w:val="Знак Знак Знак Знак1"/>
    <w:basedOn w:val="a"/>
    <w:uiPriority w:val="99"/>
    <w:rsid w:val="003F06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811B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4">
    <w:name w:val="Normal (Web)"/>
    <w:basedOn w:val="a"/>
    <w:uiPriority w:val="99"/>
    <w:rsid w:val="001E23E5"/>
    <w:pPr>
      <w:spacing w:before="100" w:beforeAutospacing="1" w:after="100" w:afterAutospacing="1"/>
    </w:pPr>
  </w:style>
  <w:style w:type="character" w:customStyle="1" w:styleId="DocumentMapChar">
    <w:name w:val="Document Map Char"/>
    <w:uiPriority w:val="99"/>
    <w:locked/>
    <w:rsid w:val="000E05DA"/>
    <w:rPr>
      <w:rFonts w:ascii="Tahoma" w:hAnsi="Tahoma" w:cs="Tahoma"/>
      <w:sz w:val="24"/>
      <w:szCs w:val="24"/>
      <w:shd w:val="clear" w:color="auto" w:fill="000080"/>
    </w:rPr>
  </w:style>
  <w:style w:type="paragraph" w:styleId="aff5">
    <w:name w:val="Document Map"/>
    <w:basedOn w:val="a"/>
    <w:link w:val="aff6"/>
    <w:uiPriority w:val="99"/>
    <w:semiHidden/>
    <w:rsid w:val="000E05DA"/>
    <w:pPr>
      <w:shd w:val="clear" w:color="auto" w:fill="000080"/>
    </w:pPr>
    <w:rPr>
      <w:sz w:val="2"/>
      <w:szCs w:val="2"/>
    </w:rPr>
  </w:style>
  <w:style w:type="character" w:customStyle="1" w:styleId="aff6">
    <w:name w:val="Схема документа Знак"/>
    <w:basedOn w:val="a0"/>
    <w:link w:val="aff5"/>
    <w:uiPriority w:val="99"/>
    <w:semiHidden/>
    <w:locked/>
    <w:rsid w:val="002B0EE0"/>
    <w:rPr>
      <w:sz w:val="2"/>
      <w:szCs w:val="2"/>
    </w:rPr>
  </w:style>
  <w:style w:type="character" w:customStyle="1" w:styleId="1a">
    <w:name w:val="Схема документа Знак1"/>
    <w:uiPriority w:val="99"/>
    <w:rsid w:val="000E05DA"/>
    <w:rPr>
      <w:rFonts w:ascii="Tahoma" w:hAnsi="Tahoma" w:cs="Tahoma"/>
      <w:sz w:val="16"/>
      <w:szCs w:val="16"/>
    </w:rPr>
  </w:style>
  <w:style w:type="paragraph" w:customStyle="1" w:styleId="1b">
    <w:name w:val="Знак1"/>
    <w:basedOn w:val="a"/>
    <w:uiPriority w:val="99"/>
    <w:rsid w:val="00D109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rsid w:val="007340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7340FB"/>
    <w:rPr>
      <w:sz w:val="16"/>
      <w:szCs w:val="16"/>
    </w:rPr>
  </w:style>
  <w:style w:type="paragraph" w:customStyle="1" w:styleId="CMSHeadL9">
    <w:name w:val="CMS Head L9"/>
    <w:basedOn w:val="a"/>
    <w:uiPriority w:val="99"/>
    <w:rsid w:val="004A1DA8"/>
    <w:pPr>
      <w:numPr>
        <w:ilvl w:val="8"/>
        <w:numId w:val="24"/>
      </w:numPr>
      <w:spacing w:after="240"/>
      <w:outlineLvl w:val="8"/>
    </w:pPr>
    <w:rPr>
      <w:rFonts w:ascii="Garamond MT" w:hAnsi="Garamond MT" w:cs="Garamond MT"/>
      <w:lang w:val="en-GB" w:eastAsia="en-US"/>
    </w:rPr>
  </w:style>
  <w:style w:type="paragraph" w:customStyle="1" w:styleId="CMSHeadL1">
    <w:name w:val="CMS Head L1"/>
    <w:basedOn w:val="a"/>
    <w:next w:val="a"/>
    <w:uiPriority w:val="99"/>
    <w:rsid w:val="004A1DA8"/>
    <w:pPr>
      <w:pageBreakBefore/>
      <w:numPr>
        <w:numId w:val="24"/>
      </w:numPr>
      <w:spacing w:before="240" w:after="240"/>
      <w:jc w:val="center"/>
      <w:outlineLvl w:val="0"/>
    </w:pPr>
    <w:rPr>
      <w:rFonts w:ascii="Garamond MT" w:hAnsi="Garamond MT" w:cs="Garamond MT"/>
      <w:b/>
      <w:bCs/>
      <w:sz w:val="28"/>
      <w:szCs w:val="28"/>
      <w:lang w:val="en-GB" w:eastAsia="en-US"/>
    </w:rPr>
  </w:style>
  <w:style w:type="paragraph" w:customStyle="1" w:styleId="CMSHeadL3">
    <w:name w:val="CMS Head L3"/>
    <w:basedOn w:val="a"/>
    <w:uiPriority w:val="99"/>
    <w:rsid w:val="004A1DA8"/>
    <w:pPr>
      <w:numPr>
        <w:ilvl w:val="2"/>
        <w:numId w:val="24"/>
      </w:numPr>
      <w:spacing w:after="240"/>
      <w:outlineLvl w:val="2"/>
    </w:pPr>
    <w:rPr>
      <w:rFonts w:ascii="Garamond MT" w:hAnsi="Garamond MT" w:cs="Garamond MT"/>
      <w:lang w:val="en-GB" w:eastAsia="en-US"/>
    </w:rPr>
  </w:style>
  <w:style w:type="paragraph" w:customStyle="1" w:styleId="CMSHeadL4">
    <w:name w:val="CMS Head L4"/>
    <w:basedOn w:val="a"/>
    <w:uiPriority w:val="99"/>
    <w:rsid w:val="004A1DA8"/>
    <w:pPr>
      <w:numPr>
        <w:ilvl w:val="3"/>
        <w:numId w:val="24"/>
      </w:numPr>
      <w:spacing w:after="240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"/>
    <w:uiPriority w:val="99"/>
    <w:rsid w:val="004A1DA8"/>
    <w:pPr>
      <w:numPr>
        <w:ilvl w:val="4"/>
        <w:numId w:val="24"/>
      </w:numPr>
      <w:spacing w:after="240"/>
      <w:outlineLvl w:val="4"/>
    </w:pPr>
    <w:rPr>
      <w:rFonts w:ascii="Garamond MT" w:hAnsi="Garamond MT" w:cs="Garamond MT"/>
      <w:lang w:val="en-GB" w:eastAsia="en-US"/>
    </w:rPr>
  </w:style>
  <w:style w:type="paragraph" w:customStyle="1" w:styleId="CMSHeadL6">
    <w:name w:val="CMS Head L6"/>
    <w:basedOn w:val="a"/>
    <w:uiPriority w:val="99"/>
    <w:rsid w:val="004A1DA8"/>
    <w:pPr>
      <w:numPr>
        <w:ilvl w:val="5"/>
        <w:numId w:val="24"/>
      </w:numPr>
      <w:spacing w:after="240"/>
      <w:outlineLvl w:val="5"/>
    </w:pPr>
    <w:rPr>
      <w:rFonts w:ascii="Garamond MT" w:hAnsi="Garamond MT" w:cs="Garamond MT"/>
      <w:lang w:val="en-GB" w:eastAsia="en-US"/>
    </w:rPr>
  </w:style>
  <w:style w:type="paragraph" w:customStyle="1" w:styleId="CMSHeadL7">
    <w:name w:val="CMS Head L7"/>
    <w:basedOn w:val="a"/>
    <w:uiPriority w:val="99"/>
    <w:rsid w:val="004A1DA8"/>
    <w:pPr>
      <w:numPr>
        <w:ilvl w:val="6"/>
        <w:numId w:val="24"/>
      </w:numPr>
      <w:spacing w:after="240"/>
      <w:outlineLvl w:val="6"/>
    </w:pPr>
    <w:rPr>
      <w:rFonts w:ascii="Garamond MT" w:hAnsi="Garamond MT" w:cs="Garamond MT"/>
      <w:lang w:val="en-GB" w:eastAsia="en-US"/>
    </w:rPr>
  </w:style>
  <w:style w:type="paragraph" w:customStyle="1" w:styleId="CMSHeadL8">
    <w:name w:val="CMS Head L8"/>
    <w:basedOn w:val="a"/>
    <w:uiPriority w:val="99"/>
    <w:rsid w:val="004A1DA8"/>
    <w:pPr>
      <w:numPr>
        <w:ilvl w:val="7"/>
        <w:numId w:val="24"/>
      </w:numPr>
      <w:spacing w:after="240"/>
      <w:outlineLvl w:val="7"/>
    </w:pPr>
    <w:rPr>
      <w:rFonts w:ascii="Garamond MT" w:hAnsi="Garamond MT" w:cs="Garamond MT"/>
      <w:lang w:val="en-GB" w:eastAsia="en-US"/>
    </w:rPr>
  </w:style>
  <w:style w:type="table" w:styleId="aff7">
    <w:name w:val="Table Grid"/>
    <w:basedOn w:val="a1"/>
    <w:uiPriority w:val="99"/>
    <w:rsid w:val="00EE33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uiPriority w:val="99"/>
    <w:rsid w:val="00610F9E"/>
    <w:rPr>
      <w:sz w:val="20"/>
      <w:szCs w:val="20"/>
    </w:rPr>
  </w:style>
  <w:style w:type="character" w:styleId="aff9">
    <w:name w:val="Hyperlink"/>
    <w:basedOn w:val="a0"/>
    <w:uiPriority w:val="99"/>
    <w:rsid w:val="00C617DF"/>
    <w:rPr>
      <w:color w:val="0000FF"/>
      <w:u w:val="single"/>
    </w:rPr>
  </w:style>
  <w:style w:type="paragraph" w:styleId="affa">
    <w:name w:val="Revision"/>
    <w:hidden/>
    <w:uiPriority w:val="99"/>
    <w:semiHidden/>
    <w:rsid w:val="008A4C0E"/>
    <w:rPr>
      <w:sz w:val="24"/>
      <w:szCs w:val="24"/>
    </w:rPr>
  </w:style>
  <w:style w:type="paragraph" w:customStyle="1" w:styleId="CharChar">
    <w:name w:val="Char Char"/>
    <w:basedOn w:val="a"/>
    <w:uiPriority w:val="99"/>
    <w:rsid w:val="00D039C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b">
    <w:name w:val="Основной шрифт"/>
    <w:uiPriority w:val="99"/>
    <w:rsid w:val="004D3192"/>
  </w:style>
  <w:style w:type="paragraph" w:styleId="affc">
    <w:name w:val="Title"/>
    <w:basedOn w:val="a"/>
    <w:link w:val="affd"/>
    <w:uiPriority w:val="99"/>
    <w:qFormat/>
    <w:rsid w:val="00DF0E5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d">
    <w:name w:val="Название Знак"/>
    <w:basedOn w:val="a0"/>
    <w:link w:val="affc"/>
    <w:uiPriority w:val="99"/>
    <w:locked/>
    <w:rsid w:val="00260938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626E5DC8E6923F2DBDB128FE2CF1064E0652876BCF2D6E2FFF4AA50C2AC1BAD43F0FBB613F22d313G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4402</Words>
  <Characters>33143</Characters>
  <Application>Microsoft Office Word</Application>
  <DocSecurity>0</DocSecurity>
  <Lines>276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РСК - ПОТРЕБИТЕЛЬ</vt:lpstr>
    </vt:vector>
  </TitlesOfParts>
  <Company>мпаэс</Company>
  <LinksUpToDate>false</LinksUpToDate>
  <CharactersWithSpaces>37471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РСК - ПОТРЕБИТЕЛЬ</dc:title>
  <dc:creator>Виноградов И.В.</dc:creator>
  <cp:lastModifiedBy>Бородина И.А.</cp:lastModifiedBy>
  <cp:revision>3</cp:revision>
  <cp:lastPrinted>2017-03-30T06:52:00Z</cp:lastPrinted>
  <dcterms:created xsi:type="dcterms:W3CDTF">2021-03-13T03:24:00Z</dcterms:created>
  <dcterms:modified xsi:type="dcterms:W3CDTF">2021-03-13T03:31:00Z</dcterms:modified>
</cp:coreProperties>
</file>